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jc w:val="right"/>
        <w:rPr>
          <w:b/>
          <w:i/>
        </w:rPr>
      </w:pPr>
      <w:r>
        <w:rPr>
          <w:b/>
          <w:i/>
        </w:rPr>
        <w:t>Актуальная редакция</w:t>
      </w:r>
    </w:p>
    <w:p>
      <w:pPr>
        <w:tabs>
          <w:tab w:val="left" w:pos="709"/>
        </w:tabs>
        <w:jc w:val="right"/>
      </w:pPr>
      <w:r>
        <w:rPr>
          <w:b/>
          <w:i/>
        </w:rPr>
        <w:t>Для работы</w:t>
      </w:r>
    </w:p>
    <w:p>
      <w:pPr>
        <w:jc w:val="center"/>
      </w:pPr>
      <w:r>
        <w:drawing>
          <wp:inline distT="0" distB="0" distL="0" distR="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8" cstate="print"/>
                    <a:srcRect/>
                    <a:stretch>
                      <a:fillRect/>
                    </a:stretch>
                  </pic:blipFill>
                  <pic:spPr>
                    <a:xfrm>
                      <a:off x="0" y="0"/>
                      <a:ext cx="643890" cy="882650"/>
                    </a:xfrm>
                    <a:prstGeom prst="rect">
                      <a:avLst/>
                    </a:prstGeom>
                    <a:noFill/>
                    <a:ln w="9525">
                      <a:noFill/>
                      <a:miter lim="800000"/>
                      <a:headEnd/>
                      <a:tailEnd/>
                    </a:ln>
                  </pic:spPr>
                </pic:pic>
              </a:graphicData>
            </a:graphic>
          </wp:inline>
        </w:drawing>
      </w:r>
    </w:p>
    <w:p>
      <w:pPr>
        <w:jc w:val="center"/>
        <w:rPr>
          <w:b/>
        </w:rPr>
      </w:pPr>
      <w:r>
        <w:rPr>
          <w:b/>
        </w:rPr>
        <w:t>СЕЛЬСКОЕ ПОСЕЛЕНИЕ ВЕРХНЕКАЗЫМСКИЙ</w:t>
      </w:r>
    </w:p>
    <w:p>
      <w:pPr>
        <w:jc w:val="center"/>
        <w:rPr>
          <w:b/>
          <w:sz w:val="20"/>
        </w:rPr>
      </w:pPr>
      <w:r>
        <w:rPr>
          <w:b/>
          <w:sz w:val="20"/>
        </w:rPr>
        <w:t>БЕЛОЯРСКИЙ РАЙОН</w:t>
      </w:r>
    </w:p>
    <w:p>
      <w:pPr>
        <w:jc w:val="center"/>
      </w:pPr>
      <w:r>
        <w:rPr>
          <w:b/>
          <w:sz w:val="20"/>
        </w:rPr>
        <w:t>ХАНТЫ-МАНСИЙСКИЙ АВТОНОМНЫЙ ОКРУГ – ЮГРА</w:t>
      </w:r>
    </w:p>
    <w:p>
      <w:pPr>
        <w:jc w:val="center"/>
      </w:pPr>
    </w:p>
    <w:p>
      <w:pPr>
        <w:jc w:val="center"/>
      </w:pPr>
    </w:p>
    <w:p>
      <w:pPr>
        <w:pStyle w:val="2"/>
        <w:spacing w:before="0"/>
        <w:jc w:val="center"/>
        <w:rPr>
          <w:rFonts w:ascii="Times New Roman" w:hAnsi="Times New Roman" w:cs="Times New Roman"/>
          <w:color w:val="auto"/>
          <w:sz w:val="32"/>
        </w:rPr>
      </w:pPr>
      <w:r>
        <w:rPr>
          <w:rFonts w:ascii="Times New Roman" w:hAnsi="Times New Roman" w:cs="Times New Roman"/>
          <w:color w:val="auto"/>
          <w:sz w:val="32"/>
        </w:rPr>
        <w:t>СОВЕТ ДЕПУТАТОВ</w:t>
      </w:r>
    </w:p>
    <w:p>
      <w:pPr>
        <w:pStyle w:val="2"/>
        <w:spacing w:before="0"/>
        <w:jc w:val="center"/>
        <w:rPr>
          <w:rFonts w:ascii="Times New Roman" w:hAnsi="Times New Roman" w:cs="Times New Roman"/>
          <w:color w:val="auto"/>
          <w:sz w:val="32"/>
        </w:rPr>
      </w:pPr>
      <w:r>
        <w:rPr>
          <w:rFonts w:ascii="Times New Roman" w:hAnsi="Times New Roman" w:cs="Times New Roman"/>
          <w:color w:val="auto"/>
          <w:sz w:val="32"/>
        </w:rPr>
        <w:t>СЕЛЬСКОГО ПОСЕЛЕНИЯ ВЕРХНЕКАЗЫМСКИЙ</w:t>
      </w:r>
    </w:p>
    <w:p>
      <w:pPr>
        <w:jc w:val="center"/>
        <w:rPr>
          <w:b/>
        </w:rPr>
      </w:pPr>
    </w:p>
    <w:p>
      <w:pPr>
        <w:jc w:val="center"/>
        <w:rPr>
          <w:b/>
        </w:rPr>
      </w:pPr>
    </w:p>
    <w:p>
      <w:pPr>
        <w:pStyle w:val="2"/>
        <w:spacing w:before="0"/>
        <w:jc w:val="center"/>
        <w:rPr>
          <w:rFonts w:ascii="Times New Roman" w:hAnsi="Times New Roman" w:cs="Times New Roman"/>
          <w:color w:val="auto"/>
        </w:rPr>
      </w:pPr>
      <w:r>
        <w:rPr>
          <w:rFonts w:ascii="Times New Roman" w:hAnsi="Times New Roman" w:cs="Times New Roman"/>
          <w:color w:val="auto"/>
        </w:rPr>
        <w:t>РЕШЕНИЕ</w:t>
      </w:r>
    </w:p>
    <w:p>
      <w:pPr>
        <w:jc w:val="center"/>
      </w:pPr>
    </w:p>
    <w:p>
      <w:pPr>
        <w:jc w:val="center"/>
      </w:pPr>
    </w:p>
    <w:p>
      <w:pPr>
        <w:jc w:val="center"/>
        <w:rPr>
          <w:u w:val="single"/>
        </w:rPr>
      </w:pPr>
      <w:r>
        <w:t>от 19 декабря 2018 года</w:t>
      </w:r>
      <w:r>
        <w:tab/>
      </w:r>
      <w:r>
        <w:tab/>
      </w:r>
      <w:r>
        <w:t xml:space="preserve">                                   </w:t>
      </w:r>
      <w:r>
        <w:tab/>
      </w:r>
      <w:r>
        <w:t xml:space="preserve">                                                   № 15</w:t>
      </w:r>
    </w:p>
    <w:p>
      <w:pPr>
        <w:jc w:val="center"/>
        <w:rPr>
          <w:u w:val="single"/>
        </w:rPr>
      </w:pPr>
    </w:p>
    <w:p>
      <w:pPr>
        <w:jc w:val="center"/>
        <w:rPr>
          <w:u w:val="single"/>
        </w:rPr>
      </w:pPr>
    </w:p>
    <w:p>
      <w:pPr>
        <w:jc w:val="center"/>
        <w:rPr>
          <w:b/>
        </w:rPr>
      </w:pPr>
      <w:r>
        <w:rPr>
          <w:b/>
        </w:rPr>
        <w:t>Об утверждении Правил благоустройства территории</w:t>
      </w:r>
    </w:p>
    <w:p>
      <w:pPr>
        <w:jc w:val="center"/>
        <w:rPr>
          <w:b/>
        </w:rPr>
      </w:pPr>
      <w:r>
        <w:rPr>
          <w:b/>
        </w:rPr>
        <w:t>сельского поселения Верхнеказымский</w:t>
      </w:r>
    </w:p>
    <w:p>
      <w:pPr>
        <w:jc w:val="center"/>
        <w:rPr>
          <w:i/>
        </w:rPr>
      </w:pPr>
      <w:r>
        <w:rPr>
          <w:i/>
        </w:rPr>
        <w:t>(в редакции решения СД № 47 от 26.12.2019)</w:t>
      </w:r>
    </w:p>
    <w:p>
      <w:pPr>
        <w:autoSpaceDE w:val="0"/>
        <w:autoSpaceDN w:val="0"/>
        <w:adjustRightInd w:val="0"/>
        <w:spacing w:line="276" w:lineRule="auto"/>
        <w:jc w:val="both"/>
        <w:rPr>
          <w:rFonts w:eastAsia="Calibri"/>
          <w:color w:val="0070C0"/>
        </w:rPr>
      </w:pPr>
    </w:p>
    <w:p>
      <w:pPr>
        <w:jc w:val="both"/>
        <w:rPr>
          <w:b/>
        </w:rPr>
      </w:pPr>
      <w:bookmarkStart w:id="3" w:name="_GoBack"/>
      <w:bookmarkEnd w:id="3"/>
    </w:p>
    <w:p>
      <w:pPr>
        <w:keepNext/>
        <w:ind w:firstLine="709"/>
        <w:jc w:val="both"/>
        <w:outlineLvl w:val="2"/>
        <w:rPr>
          <w:b/>
        </w:rPr>
      </w:pPr>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целях комфортного проживания граждан, поддержания и улучшения санитарного и эстетического состояния территории сельского поселения Верхнеказымский, Совет депутатов сельского поселения Верхнеказымский </w:t>
      </w:r>
      <w:r>
        <w:rPr>
          <w:b/>
        </w:rPr>
        <w:t>р е ш и л:</w:t>
      </w:r>
    </w:p>
    <w:p>
      <w:pPr>
        <w:ind w:firstLine="709"/>
        <w:jc w:val="both"/>
      </w:pPr>
      <w:r>
        <w:t xml:space="preserve">1. Утвердить прилагаемые Правила благоустройства территории сельского поселения Верхнеказымский. </w:t>
      </w:r>
      <w:r>
        <w:rPr>
          <w:i/>
        </w:rPr>
        <w:t>(п. 1. в ред. № 47 от 26.12.2019)</w:t>
      </w:r>
    </w:p>
    <w:p>
      <w:pPr>
        <w:autoSpaceDE w:val="0"/>
        <w:autoSpaceDN w:val="0"/>
        <w:adjustRightInd w:val="0"/>
        <w:ind w:firstLine="709"/>
        <w:jc w:val="both"/>
        <w:rPr>
          <w:rFonts w:eastAsiaTheme="minorHAnsi"/>
          <w:lang w:eastAsia="en-US"/>
        </w:rPr>
      </w:pPr>
      <w:r>
        <w:rPr>
          <w:rFonts w:eastAsiaTheme="minorHAnsi"/>
          <w:lang w:eastAsia="en-US"/>
        </w:rPr>
        <w:t>2. Признать утратившими силу решения Совета депутатов сельского поселения Верхнеказымский:</w:t>
      </w:r>
    </w:p>
    <w:p>
      <w:pPr>
        <w:autoSpaceDE w:val="0"/>
        <w:autoSpaceDN w:val="0"/>
        <w:adjustRightInd w:val="0"/>
        <w:ind w:firstLine="709"/>
        <w:jc w:val="both"/>
        <w:rPr>
          <w:rFonts w:eastAsiaTheme="minorHAnsi"/>
          <w:lang w:eastAsia="en-US"/>
        </w:rPr>
      </w:pPr>
      <w:r>
        <w:rPr>
          <w:rFonts w:eastAsiaTheme="minorHAnsi"/>
          <w:lang w:eastAsia="en-US"/>
        </w:rPr>
        <w:t>1) от 15 сентября 2015 года № 44 «</w:t>
      </w:r>
      <w:r>
        <w:t>Об утверждении Правил по содержанию, благоустройству, озеленению и эстетическому состоянию территории сельского поселения Верхнеказымский</w:t>
      </w:r>
      <w:r>
        <w:rPr>
          <w:rFonts w:eastAsiaTheme="minorHAnsi"/>
          <w:lang w:eastAsia="en-US"/>
        </w:rPr>
        <w:t>»;</w:t>
      </w:r>
    </w:p>
    <w:p>
      <w:pPr>
        <w:autoSpaceDE w:val="0"/>
        <w:autoSpaceDN w:val="0"/>
        <w:adjustRightInd w:val="0"/>
        <w:ind w:firstLine="709"/>
        <w:jc w:val="both"/>
        <w:rPr>
          <w:rFonts w:eastAsiaTheme="minorHAnsi"/>
          <w:lang w:eastAsia="en-US"/>
        </w:rPr>
      </w:pPr>
      <w:r>
        <w:rPr>
          <w:rFonts w:eastAsiaTheme="minorHAnsi"/>
          <w:lang w:eastAsia="en-US"/>
        </w:rPr>
        <w:t>2) от 28 сентября 2016 года № 39 «</w:t>
      </w:r>
      <w:r>
        <w:t xml:space="preserve">О </w:t>
      </w:r>
      <w:r>
        <w:rPr>
          <w:bCs/>
        </w:rPr>
        <w:t xml:space="preserve">внесении изменения </w:t>
      </w:r>
      <w:r>
        <w:t>в приложение к решению Совета депутатов сельского поселения Верхнеказымский от 15 сентября 2015 года № 44</w:t>
      </w:r>
      <w:r>
        <w:rPr>
          <w:rFonts w:eastAsiaTheme="minorHAnsi"/>
          <w:lang w:eastAsia="en-US"/>
        </w:rPr>
        <w:t>»;</w:t>
      </w:r>
    </w:p>
    <w:p>
      <w:pPr>
        <w:autoSpaceDE w:val="0"/>
        <w:autoSpaceDN w:val="0"/>
        <w:adjustRightInd w:val="0"/>
        <w:ind w:firstLine="709"/>
        <w:jc w:val="both"/>
        <w:rPr>
          <w:rFonts w:eastAsiaTheme="minorHAnsi"/>
          <w:lang w:eastAsia="en-US"/>
        </w:rPr>
      </w:pPr>
      <w:r>
        <w:rPr>
          <w:rFonts w:eastAsiaTheme="minorHAnsi"/>
          <w:lang w:eastAsia="en-US"/>
        </w:rPr>
        <w:t>3) от 20 января 2017 года № 3 «</w:t>
      </w:r>
      <w:r>
        <w:t xml:space="preserve">О </w:t>
      </w:r>
      <w:r>
        <w:rPr>
          <w:bCs/>
        </w:rPr>
        <w:t xml:space="preserve">внесении изменения </w:t>
      </w:r>
      <w:r>
        <w:t>в приложение к решению Совета депутатов сельского поселения Верхнеказымский от 15 сентября 2015 года № 44</w:t>
      </w:r>
      <w:r>
        <w:rPr>
          <w:rFonts w:eastAsiaTheme="minorHAnsi"/>
          <w:lang w:eastAsia="en-US"/>
        </w:rPr>
        <w:t>»;</w:t>
      </w:r>
    </w:p>
    <w:p>
      <w:pPr>
        <w:autoSpaceDE w:val="0"/>
        <w:autoSpaceDN w:val="0"/>
        <w:adjustRightInd w:val="0"/>
        <w:ind w:firstLine="709"/>
        <w:jc w:val="both"/>
        <w:rPr>
          <w:rFonts w:eastAsiaTheme="minorHAnsi"/>
          <w:lang w:eastAsia="en-US"/>
        </w:rPr>
      </w:pPr>
      <w:r>
        <w:rPr>
          <w:rFonts w:eastAsiaTheme="minorHAnsi"/>
          <w:lang w:eastAsia="en-US"/>
        </w:rPr>
        <w:t>4) от 29 сентября 2017 года № 42 «</w:t>
      </w:r>
      <w:r>
        <w:t xml:space="preserve">О </w:t>
      </w:r>
      <w:r>
        <w:rPr>
          <w:bCs/>
        </w:rPr>
        <w:t xml:space="preserve">внесении изменения </w:t>
      </w:r>
      <w:r>
        <w:t>в решение Совета депутатов сельского поселения Верхнеказымский от 15 сентября 2015 года № 44</w:t>
      </w:r>
      <w:r>
        <w:rPr>
          <w:rFonts w:eastAsiaTheme="minorHAnsi"/>
          <w:lang w:eastAsia="en-US"/>
        </w:rPr>
        <w:t>»;</w:t>
      </w:r>
    </w:p>
    <w:p>
      <w:pPr>
        <w:autoSpaceDE w:val="0"/>
        <w:autoSpaceDN w:val="0"/>
        <w:adjustRightInd w:val="0"/>
        <w:ind w:firstLine="709"/>
        <w:jc w:val="both"/>
        <w:rPr>
          <w:rFonts w:eastAsiaTheme="minorHAnsi"/>
          <w:lang w:eastAsia="en-US"/>
        </w:rPr>
      </w:pPr>
      <w:r>
        <w:rPr>
          <w:rFonts w:eastAsiaTheme="minorHAnsi"/>
          <w:lang w:eastAsia="en-US"/>
        </w:rPr>
        <w:t>5) от 24 октября 2017 года № 46 «</w:t>
      </w:r>
      <w:r>
        <w:t xml:space="preserve">О </w:t>
      </w:r>
      <w:r>
        <w:rPr>
          <w:bCs/>
        </w:rPr>
        <w:t xml:space="preserve">внесении изменения </w:t>
      </w:r>
      <w:r>
        <w:t>в решение Совета депутатов сельского поселения Верхнеказымский от 29 сентября 2017 года № 42</w:t>
      </w:r>
      <w:r>
        <w:rPr>
          <w:rFonts w:eastAsiaTheme="minorHAnsi"/>
          <w:lang w:eastAsia="en-US"/>
        </w:rPr>
        <w:t>».</w:t>
      </w:r>
    </w:p>
    <w:p>
      <w:pPr>
        <w:ind w:firstLine="709"/>
        <w:jc w:val="both"/>
      </w:pPr>
      <w:r>
        <w:rPr>
          <w:rFonts w:eastAsiaTheme="minorHAnsi"/>
          <w:lang w:eastAsia="en-US"/>
        </w:rPr>
        <w:t xml:space="preserve">3. </w:t>
      </w:r>
      <w:r>
        <w:t>Опубликовать настоящее решение в бюллетене «Официальный вестник сельского поселения Верхнеказымский».</w:t>
      </w:r>
    </w:p>
    <w:p>
      <w:pPr>
        <w:autoSpaceDE w:val="0"/>
        <w:autoSpaceDN w:val="0"/>
        <w:adjustRightInd w:val="0"/>
        <w:ind w:firstLine="709"/>
        <w:jc w:val="both"/>
        <w:rPr>
          <w:rFonts w:eastAsiaTheme="minorHAnsi"/>
          <w:lang w:eastAsia="en-US"/>
        </w:rPr>
      </w:pPr>
      <w:r>
        <w:t>4. Настоящее решение вступает в силу после его официального опубликования.</w:t>
      </w:r>
    </w:p>
    <w:p>
      <w:pPr>
        <w:tabs>
          <w:tab w:val="left" w:pos="1418"/>
        </w:tabs>
        <w:ind w:firstLine="709"/>
        <w:outlineLvl w:val="5"/>
        <w:rPr>
          <w:bCs/>
        </w:rPr>
      </w:pPr>
    </w:p>
    <w:p/>
    <w:p>
      <w:r>
        <w:t>Глава сельского поселения Верхнеказымский                                                     Г.Н.Бандысик</w:t>
      </w:r>
    </w:p>
    <w:p/>
    <w:p>
      <w:pPr>
        <w:ind w:left="5245"/>
        <w:jc w:val="center"/>
      </w:pPr>
      <w:r>
        <w:t>УТВЕРЖДЕНЫ</w:t>
      </w:r>
    </w:p>
    <w:p>
      <w:pPr>
        <w:ind w:left="5245"/>
        <w:jc w:val="center"/>
      </w:pPr>
      <w:r>
        <w:t>решением Совета депутатов</w:t>
      </w:r>
    </w:p>
    <w:p>
      <w:pPr>
        <w:ind w:left="5245"/>
        <w:jc w:val="center"/>
      </w:pPr>
      <w:r>
        <w:t>сельского поселения Верхнеказымский</w:t>
      </w:r>
    </w:p>
    <w:p>
      <w:r>
        <w:t xml:space="preserve">                                                                                                 от 19 декабря 2018 года № 15</w:t>
      </w:r>
    </w:p>
    <w:p>
      <w:pPr>
        <w:tabs>
          <w:tab w:val="left" w:pos="7296"/>
        </w:tabs>
        <w:rPr>
          <w:i/>
        </w:rPr>
      </w:pPr>
      <w:r>
        <w:rPr>
          <w:i/>
        </w:rPr>
        <w:t xml:space="preserve">                                                                                              (гриф в ред. № 47 от 26.12.2019)</w:t>
      </w:r>
    </w:p>
    <w:p>
      <w:pPr>
        <w:jc w:val="center"/>
      </w:pPr>
    </w:p>
    <w:p>
      <w:pPr>
        <w:jc w:val="center"/>
        <w:rPr>
          <w:b/>
        </w:rPr>
      </w:pPr>
    </w:p>
    <w:p>
      <w:pPr>
        <w:jc w:val="center"/>
        <w:rPr>
          <w:b/>
        </w:rPr>
      </w:pPr>
      <w:r>
        <w:rPr>
          <w:b/>
        </w:rPr>
        <w:t>П Р А В И Л А</w:t>
      </w:r>
    </w:p>
    <w:p>
      <w:pPr>
        <w:jc w:val="center"/>
        <w:rPr>
          <w:b/>
        </w:rPr>
      </w:pPr>
      <w:r>
        <w:rPr>
          <w:b/>
        </w:rPr>
        <w:t>благоустройства территории сельского поселения Верхнеказымский</w:t>
      </w:r>
    </w:p>
    <w:p>
      <w:pPr>
        <w:jc w:val="center"/>
      </w:pPr>
    </w:p>
    <w:p>
      <w:pPr>
        <w:jc w:val="center"/>
        <w:rPr>
          <w:b/>
        </w:rPr>
      </w:pPr>
      <w:r>
        <w:rPr>
          <w:b/>
        </w:rPr>
        <w:t>ГЛАВА 1. Общие положения</w:t>
      </w:r>
    </w:p>
    <w:p>
      <w:pPr>
        <w:jc w:val="center"/>
      </w:pPr>
    </w:p>
    <w:p>
      <w:pPr>
        <w:ind w:firstLine="851"/>
        <w:jc w:val="both"/>
      </w:pPr>
      <w:bookmarkStart w:id="0" w:name="_Toc518316418"/>
      <w:r>
        <w:t>Статья 1. Общие положения</w:t>
      </w:r>
      <w:bookmarkEnd w:id="0"/>
      <w:r>
        <w:t>, принципы и подходы</w:t>
      </w:r>
    </w:p>
    <w:p>
      <w:pPr>
        <w:jc w:val="both"/>
      </w:pP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 сельского поселения Верхнеказымский (далее – Правила) разработаны на основании Федерального закона от 06.10.2003 № 131-ФЗ «Об общих принципах организации местного самоуправления в Российской Федерации» и иных нормативных правовых актов Российской Федерации, а также нормативных правовых актов Ханты-Мансийского автономного округа – Югры, Устава сельского поселения Верхнеказымский,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Правила устанавливают единые и обязательные требования к благоустройству и элементам благоустройства на территории сельского поселения Верхнеказымский (далее также – поселение, сельское поселение, поселок, поселок Верхнеказымский, населенный пункт), определяют перечень мероприятий по благоустройству территории сельского поселения, порядок и периодичность их проведения.</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сельского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поселка Верхнеказымский.</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сельского поселения Верхнеказымский регламентируется настоящими Правилами, а также нормативно-правовыми и нормативно-техническими актами (СНиП, СанПиН, ГОСТ и др.) Российской Федерации и Ханты-Мансийского автономного округа – Югры.</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Верхнеказымский (далее также Администрация)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(далее – проектная документация).</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Проектная документация должна содержать материалы в текстовой и графической форме и определять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 целях благоустройства территорий поселка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сельского поселения Верхнеказымский.</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pPr>
        <w:pStyle w:val="16"/>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Участниками деятельности по благоустройству могут выступать:</w:t>
      </w:r>
    </w:p>
    <w:p>
      <w:pPr>
        <w:pStyle w:val="16"/>
        <w:ind w:firstLine="851"/>
        <w:jc w:val="both"/>
        <w:rPr>
          <w:rFonts w:ascii="Times New Roman" w:hAnsi="Times New Roman" w:cs="Times New Roman"/>
          <w:sz w:val="24"/>
          <w:szCs w:val="24"/>
        </w:rPr>
      </w:pPr>
      <w:r>
        <w:rPr>
          <w:rFonts w:ascii="Times New Roman" w:hAnsi="Times New Roman" w:cs="Times New Roman"/>
          <w:sz w:val="24"/>
          <w:szCs w:val="24"/>
        </w:rPr>
        <w:t>1) население поселка Верхнеказымский, которое формирует запрос на благоустройство и принимает участие в оценке предлагаемых решений. В отдельных случаях жители поселка участвуют в выполнении работ. Жители могут быть представлены общественными организациями и объединениями;</w:t>
      </w:r>
    </w:p>
    <w:p>
      <w:pPr>
        <w:pStyle w:val="16"/>
        <w:ind w:firstLine="851"/>
        <w:jc w:val="both"/>
        <w:rPr>
          <w:rFonts w:ascii="Times New Roman" w:hAnsi="Times New Roman" w:cs="Times New Roman"/>
          <w:sz w:val="24"/>
          <w:szCs w:val="24"/>
        </w:rPr>
      </w:pPr>
      <w:r>
        <w:rPr>
          <w:rFonts w:ascii="Times New Roman" w:hAnsi="Times New Roman" w:cs="Times New Roman"/>
          <w:sz w:val="24"/>
          <w:szCs w:val="24"/>
        </w:rPr>
        <w:t>2) представители органов местного самоуправления сельского поселения, которые формируют техническое задание, выбирают исполнителей и обеспечивают финансирование в пределах своих полномочий;</w:t>
      </w:r>
    </w:p>
    <w:p>
      <w:pPr>
        <w:pStyle w:val="16"/>
        <w:ind w:firstLine="851"/>
        <w:jc w:val="both"/>
        <w:rPr>
          <w:rFonts w:ascii="Times New Roman" w:hAnsi="Times New Roman" w:cs="Times New Roman"/>
          <w:sz w:val="24"/>
          <w:szCs w:val="24"/>
        </w:rPr>
      </w:pPr>
      <w:r>
        <w:rPr>
          <w:rFonts w:ascii="Times New Roman" w:hAnsi="Times New Roman" w:cs="Times New Roman"/>
          <w:sz w:val="24"/>
          <w:szCs w:val="24"/>
        </w:rPr>
        <w:t>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pPr>
        <w:pStyle w:val="16"/>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16"/>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pPr>
        <w:ind w:firstLine="851"/>
        <w:jc w:val="both"/>
      </w:pPr>
      <w:r>
        <w:t>6) иные лица.</w:t>
      </w:r>
    </w:p>
    <w:p>
      <w:pPr>
        <w:ind w:firstLine="851"/>
        <w:jc w:val="both"/>
      </w:pPr>
      <w:r>
        <w:t>12. 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pPr>
        <w:ind w:firstLine="851"/>
        <w:jc w:val="both"/>
      </w:pPr>
      <w:r>
        <w:t>13. 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сельского поселения, а также выполнение мероприятий по организации благоустройства территорий общего пользования населенного пункта с учетом требований настоящих Правил и действующего законодательства.</w:t>
      </w:r>
    </w:p>
    <w:p>
      <w:pPr>
        <w:ind w:firstLine="851"/>
        <w:jc w:val="both"/>
      </w:pPr>
      <w:r>
        <w:t>14. Выполнение работ по благоустройству на территории поселка,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среды на территории муниципального образования, по обеспечению условий доступности для инвалидов.</w:t>
      </w:r>
    </w:p>
    <w:p>
      <w:pPr>
        <w:ind w:firstLine="851"/>
        <w:jc w:val="both"/>
      </w:pPr>
    </w:p>
    <w:p>
      <w:pPr>
        <w:pStyle w:val="4"/>
        <w:ind w:firstLine="851"/>
      </w:pPr>
      <w:bookmarkStart w:id="1" w:name="_Toc518316419"/>
      <w:r>
        <w:t>Статья 2. Основные понятия</w:t>
      </w:r>
      <w:bookmarkEnd w:id="1"/>
    </w:p>
    <w:p>
      <w:pPr>
        <w:ind w:firstLine="851"/>
        <w:jc w:val="both"/>
      </w:pPr>
      <w:r>
        <w:t>В настоящих Правилах используются понятия в значениях, определенных нормативно-правовыми и нормативно-техническими актами Российской Федерации и Ханты-Мансийского автономного округа – Югры.</w:t>
      </w:r>
    </w:p>
    <w:p>
      <w:pPr>
        <w:ind w:firstLine="851"/>
        <w:jc w:val="both"/>
      </w:pPr>
    </w:p>
    <w:p>
      <w:pPr>
        <w:jc w:val="center"/>
        <w:rPr>
          <w:b/>
        </w:rPr>
      </w:pPr>
      <w:r>
        <w:rPr>
          <w:b/>
        </w:rPr>
        <w:t>ГЛАВА 2.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w:t>
      </w:r>
    </w:p>
    <w:p>
      <w:pPr>
        <w:jc w:val="center"/>
      </w:pPr>
    </w:p>
    <w:p>
      <w:pPr>
        <w:ind w:firstLine="851"/>
        <w:jc w:val="both"/>
      </w:pPr>
      <w:r>
        <w:t>Статья 3. Элементы озеленения</w:t>
      </w:r>
    </w:p>
    <w:p>
      <w:pPr>
        <w:ind w:firstLine="851"/>
        <w:jc w:val="both"/>
      </w:pPr>
    </w:p>
    <w:p>
      <w:pPr>
        <w:pStyle w:val="18"/>
        <w:numPr>
          <w:ilvl w:val="0"/>
          <w:numId w:val="2"/>
        </w:numPr>
        <w:ind w:left="0" w:firstLine="851"/>
        <w:jc w:val="both"/>
      </w:pPr>
      <w:r>
        <w:t>Основными типами насаждений и озеленения поселка являются: массивы, группы,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pPr>
        <w:pStyle w:val="18"/>
        <w:numPr>
          <w:ilvl w:val="0"/>
          <w:numId w:val="2"/>
        </w:numPr>
        <w:ind w:left="0" w:firstLine="851"/>
        <w:jc w:val="both"/>
      </w:pPr>
      <w:r>
        <w:t>На территории поселка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pPr>
        <w:pStyle w:val="18"/>
        <w:numPr>
          <w:ilvl w:val="0"/>
          <w:numId w:val="2"/>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pPr>
        <w:pStyle w:val="18"/>
        <w:numPr>
          <w:ilvl w:val="0"/>
          <w:numId w:val="2"/>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pPr>
        <w:pStyle w:val="18"/>
        <w:numPr>
          <w:ilvl w:val="0"/>
          <w:numId w:val="2"/>
        </w:numPr>
        <w:ind w:left="0" w:firstLine="851"/>
        <w:jc w:val="both"/>
      </w:pPr>
      <w:r>
        <w:t>При воздействии неблагоприятных техногенных и климатических факторов на различные территории поселка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pPr>
        <w:pStyle w:val="18"/>
        <w:numPr>
          <w:ilvl w:val="0"/>
          <w:numId w:val="2"/>
        </w:numPr>
        <w:ind w:left="0" w:firstLine="851"/>
        <w:jc w:val="both"/>
      </w:pPr>
      <w:r>
        <w:t>Для защиты от ветра используются зеленые насаждения ажурной конструкции с вертикальной сомкнутостью полога 60-70%.</w:t>
      </w:r>
    </w:p>
    <w:p>
      <w:pPr>
        <w:pStyle w:val="18"/>
        <w:numPr>
          <w:ilvl w:val="0"/>
          <w:numId w:val="2"/>
        </w:numPr>
        <w:ind w:left="0" w:firstLine="851"/>
        <w:jc w:val="both"/>
      </w:pPr>
      <w:r>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pPr>
        <w:pStyle w:val="18"/>
        <w:numPr>
          <w:ilvl w:val="0"/>
          <w:numId w:val="2"/>
        </w:numPr>
        <w:ind w:left="0" w:firstLine="851"/>
        <w:jc w:val="both"/>
      </w:pPr>
      <w: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18"/>
        <w:numPr>
          <w:ilvl w:val="0"/>
          <w:numId w:val="2"/>
        </w:numPr>
        <w:ind w:left="0" w:firstLine="851"/>
        <w:jc w:val="both"/>
      </w:pPr>
      <w:r>
        <w:rPr>
          <w:rFonts w:eastAsia="Calibri"/>
        </w:rPr>
        <w:t>Озеленение территории общего пользования, улично-дорожной сети,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(контрактам) с Администрацией в пределах средств, предусмотренных в бюджете муниципального образования на эти цели.</w:t>
      </w:r>
    </w:p>
    <w:p>
      <w:pPr>
        <w:pStyle w:val="18"/>
        <w:numPr>
          <w:ilvl w:val="0"/>
          <w:numId w:val="2"/>
        </w:numPr>
        <w:ind w:left="0" w:firstLine="851"/>
        <w:jc w:val="both"/>
      </w:pPr>
      <w:r>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прилегающих территорий и осуществляют: </w:t>
      </w:r>
    </w:p>
    <w:p>
      <w:pPr>
        <w:pStyle w:val="18"/>
        <w:numPr>
          <w:ilvl w:val="0"/>
          <w:numId w:val="3"/>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 (газоны подлежат стрижке (скашиванию) при высоте травостоя более 20 сантиметров);</w:t>
      </w:r>
    </w:p>
    <w:p>
      <w:pPr>
        <w:pStyle w:val="18"/>
        <w:numPr>
          <w:ilvl w:val="0"/>
          <w:numId w:val="3"/>
        </w:numPr>
        <w:ind w:left="0" w:firstLine="851"/>
        <w:jc w:val="both"/>
      </w:pPr>
      <w:r>
        <w:t>мероприятия по озеленению территорий;</w:t>
      </w:r>
    </w:p>
    <w:p>
      <w:pPr>
        <w:pStyle w:val="18"/>
        <w:numPr>
          <w:ilvl w:val="0"/>
          <w:numId w:val="3"/>
        </w:numPr>
        <w:ind w:left="0" w:firstLine="851"/>
        <w:jc w:val="both"/>
      </w:pPr>
      <w:r>
        <w:t>вырубку сухостоя и аварийных деревьев, а также обрезку сухих и поломанных сучьев и ветвей;</w:t>
      </w:r>
    </w:p>
    <w:p>
      <w:pPr>
        <w:pStyle w:val="18"/>
        <w:numPr>
          <w:ilvl w:val="0"/>
          <w:numId w:val="3"/>
        </w:numPr>
        <w:ind w:left="0" w:firstLine="851"/>
        <w:jc w:val="both"/>
      </w:pPr>
      <w:r>
        <w:t>уборку скошенной травы в течении суток со дня проведения соответствующих работ;</w:t>
      </w:r>
    </w:p>
    <w:p>
      <w:pPr>
        <w:pStyle w:val="18"/>
        <w:numPr>
          <w:ilvl w:val="0"/>
          <w:numId w:val="3"/>
        </w:numPr>
        <w:ind w:left="0" w:firstLine="851"/>
        <w:jc w:val="both"/>
      </w:pPr>
      <w:r>
        <w:t>своевременный ремонт ограждений зеленых насаждений;</w:t>
      </w:r>
    </w:p>
    <w:p>
      <w:pPr>
        <w:pStyle w:val="18"/>
        <w:numPr>
          <w:ilvl w:val="0"/>
          <w:numId w:val="3"/>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pPr>
        <w:pStyle w:val="18"/>
        <w:numPr>
          <w:ilvl w:val="0"/>
          <w:numId w:val="2"/>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pPr>
        <w:pStyle w:val="18"/>
        <w:numPr>
          <w:ilvl w:val="0"/>
          <w:numId w:val="4"/>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pPr>
        <w:pStyle w:val="18"/>
        <w:numPr>
          <w:ilvl w:val="0"/>
          <w:numId w:val="4"/>
        </w:numPr>
        <w:ind w:left="0" w:firstLine="851"/>
        <w:jc w:val="both"/>
      </w:pPr>
      <w:r>
        <w:t>в течение 3 дней с момента завершения работ во всех иных случаях.</w:t>
      </w:r>
    </w:p>
    <w:p>
      <w:pPr>
        <w:pStyle w:val="18"/>
        <w:numPr>
          <w:ilvl w:val="0"/>
          <w:numId w:val="2"/>
        </w:numPr>
        <w:ind w:left="0" w:firstLine="851"/>
        <w:jc w:val="both"/>
      </w:pPr>
      <w:r>
        <w:rPr>
          <w:rFonts w:eastAsia="Calibri"/>
        </w:rPr>
        <w:t>На озеленённой территории поселка (за исключением земель лесного фонда и городских лесов) запрещается:</w:t>
      </w:r>
    </w:p>
    <w:p>
      <w:pPr>
        <w:pStyle w:val="18"/>
        <w:numPr>
          <w:ilvl w:val="0"/>
          <w:numId w:val="5"/>
        </w:numPr>
        <w:ind w:left="0" w:firstLine="851"/>
        <w:jc w:val="both"/>
      </w:pPr>
      <w:r>
        <w:rPr>
          <w:rFonts w:eastAsia="Calibri"/>
        </w:rPr>
        <w:t>ходить, сидеть и лежать на газонах</w:t>
      </w:r>
      <w:r>
        <w:t xml:space="preserve"> </w:t>
      </w:r>
      <w:r>
        <w:rPr>
          <w:rFonts w:eastAsia="Calibri"/>
        </w:rPr>
        <w:t>(исключая луговые);</w:t>
      </w:r>
    </w:p>
    <w:p>
      <w:pPr>
        <w:pStyle w:val="18"/>
        <w:numPr>
          <w:ilvl w:val="0"/>
          <w:numId w:val="5"/>
        </w:numPr>
        <w:ind w:left="0" w:firstLine="851"/>
        <w:jc w:val="both"/>
      </w:pPr>
      <w:r>
        <w:t>ходить по территории с высаженными саженцами деревьев и кустарников;</w:t>
      </w:r>
    </w:p>
    <w:p>
      <w:pPr>
        <w:pStyle w:val="18"/>
        <w:numPr>
          <w:ilvl w:val="0"/>
          <w:numId w:val="5"/>
        </w:numPr>
        <w:ind w:left="0" w:firstLine="851"/>
        <w:jc w:val="both"/>
      </w:pPr>
      <w:r>
        <w:rPr>
          <w:rFonts w:eastAsia="Calibri"/>
        </w:rPr>
        <w:t>ломать деревья, кустарники, сучья и ветви, срывать листья и цветы;</w:t>
      </w:r>
    </w:p>
    <w:p>
      <w:pPr>
        <w:pStyle w:val="18"/>
        <w:numPr>
          <w:ilvl w:val="0"/>
          <w:numId w:val="5"/>
        </w:numPr>
        <w:ind w:left="0" w:firstLine="851"/>
        <w:jc w:val="both"/>
      </w:pPr>
      <w:r>
        <w:rPr>
          <w:rFonts w:eastAsia="Calibri"/>
        </w:rPr>
        <w:t>разбивать палатки, разжигать костры и нарушать правила противопожарной охраны;</w:t>
      </w:r>
    </w:p>
    <w:p>
      <w:pPr>
        <w:pStyle w:val="18"/>
        <w:numPr>
          <w:ilvl w:val="0"/>
          <w:numId w:val="5"/>
        </w:numPr>
        <w:ind w:left="0" w:firstLine="851"/>
        <w:jc w:val="both"/>
      </w:pPr>
      <w:r>
        <w:rPr>
          <w:rFonts w:eastAsia="Calibri"/>
        </w:rPr>
        <w:t>засорять газоны, цветники, дорожки и водоемы;</w:t>
      </w:r>
    </w:p>
    <w:p>
      <w:pPr>
        <w:pStyle w:val="18"/>
        <w:numPr>
          <w:ilvl w:val="0"/>
          <w:numId w:val="5"/>
        </w:numPr>
        <w:ind w:left="0" w:firstLine="851"/>
        <w:jc w:val="both"/>
      </w:pPr>
      <w:r>
        <w:rPr>
          <w:rFonts w:eastAsia="Calibri"/>
        </w:rPr>
        <w:t>добывать из деревьев сок, смолу, делать надрезы, надписи и наносить другие механические повреждения, приклеивать к деревьям объявления, номерные знаки, всякого рода указатели, забивать в деревья крючки и гвозди, подвешивать гамаки, качели, веревки, сушить белье на ветвях, прикреплять рекламные конструкции, электропровода, гирлянды, колючую проволоку и другие ограждения, которые могут повредить деревьям;</w:t>
      </w:r>
    </w:p>
    <w:p>
      <w:pPr>
        <w:pStyle w:val="18"/>
        <w:numPr>
          <w:ilvl w:val="0"/>
          <w:numId w:val="5"/>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pPr>
        <w:pStyle w:val="18"/>
        <w:numPr>
          <w:ilvl w:val="0"/>
          <w:numId w:val="5"/>
        </w:numPr>
        <w:ind w:left="0" w:firstLine="851"/>
        <w:jc w:val="both"/>
      </w:pPr>
      <w:r>
        <w:rPr>
          <w:rFonts w:eastAsia="Calibri"/>
        </w:rPr>
        <w:t>мыть транспортные средства;</w:t>
      </w:r>
    </w:p>
    <w:p>
      <w:pPr>
        <w:pStyle w:val="18"/>
        <w:numPr>
          <w:ilvl w:val="0"/>
          <w:numId w:val="5"/>
        </w:numPr>
        <w:ind w:left="0" w:firstLine="851"/>
        <w:jc w:val="both"/>
      </w:pPr>
      <w:r>
        <w:rPr>
          <w:rFonts w:eastAsia="Calibri"/>
        </w:rPr>
        <w:t>пасти скот;</w:t>
      </w:r>
    </w:p>
    <w:p>
      <w:pPr>
        <w:pStyle w:val="18"/>
        <w:numPr>
          <w:ilvl w:val="0"/>
          <w:numId w:val="5"/>
        </w:numPr>
        <w:ind w:left="0" w:firstLine="851"/>
        <w:jc w:val="both"/>
      </w:pPr>
      <w:r>
        <w:t>осуществлять выгул собак;</w:t>
      </w:r>
    </w:p>
    <w:p>
      <w:pPr>
        <w:pStyle w:val="18"/>
        <w:numPr>
          <w:ilvl w:val="0"/>
          <w:numId w:val="5"/>
        </w:numPr>
        <w:ind w:left="0" w:firstLine="851"/>
        <w:jc w:val="both"/>
      </w:pPr>
      <w:r>
        <w:rPr>
          <w:rFonts w:eastAsia="Calibri"/>
        </w:rPr>
        <w:t>производить строительные и ремонтные работы без ограждений насаждений щитами, гарантирующими защиту их от повреждений;</w:t>
      </w:r>
    </w:p>
    <w:p>
      <w:pPr>
        <w:pStyle w:val="18"/>
        <w:numPr>
          <w:ilvl w:val="0"/>
          <w:numId w:val="5"/>
        </w:numPr>
        <w:ind w:left="0" w:firstLine="851"/>
        <w:jc w:val="both"/>
      </w:pPr>
      <w:r>
        <w:rPr>
          <w:rFonts w:eastAsia="Calibri"/>
        </w:rPr>
        <w:t>обнажать корни деревьев на расстоянии ближе 1,5 м от ствола и засыпать шейки деревьев землей или строительным мусором;</w:t>
      </w:r>
    </w:p>
    <w:p>
      <w:pPr>
        <w:pStyle w:val="18"/>
        <w:numPr>
          <w:ilvl w:val="0"/>
          <w:numId w:val="5"/>
        </w:numPr>
        <w:ind w:left="0" w:firstLine="851"/>
        <w:jc w:val="both"/>
      </w:pPr>
      <w:r>
        <w:rPr>
          <w:rFonts w:eastAsia="Calibri"/>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18"/>
        <w:numPr>
          <w:ilvl w:val="0"/>
          <w:numId w:val="5"/>
        </w:numPr>
        <w:ind w:left="0" w:firstLine="851"/>
        <w:jc w:val="both"/>
      </w:pPr>
      <w:r>
        <w:rPr>
          <w:rFonts w:eastAsia="Calibri"/>
        </w:rPr>
        <w:t>добывать растительную землю, песок и производить другие раскопки;</w:t>
      </w:r>
    </w:p>
    <w:p>
      <w:pPr>
        <w:pStyle w:val="18"/>
        <w:numPr>
          <w:ilvl w:val="0"/>
          <w:numId w:val="5"/>
        </w:numPr>
        <w:ind w:left="0" w:firstLine="851"/>
        <w:jc w:val="both"/>
        <w:rPr>
          <w:rFonts w:eastAsia="Calibri"/>
        </w:rPr>
      </w:pPr>
      <w:r>
        <w:rPr>
          <w:rFonts w:eastAsia="Calibri"/>
        </w:rPr>
        <w:t>сжигать листья, сметать листья в лотки в период массового листопада, засыпать им стволы деревьев и кустарников (целесообразно собрать их в кучу, не допуская разноса по улицам, удалять в специально отведенные места для компостирования или вывозить на свалку);</w:t>
      </w:r>
    </w:p>
    <w:p>
      <w:pPr>
        <w:pStyle w:val="18"/>
        <w:numPr>
          <w:ilvl w:val="0"/>
          <w:numId w:val="5"/>
        </w:numPr>
        <w:ind w:left="0" w:firstLine="851"/>
        <w:jc w:val="both"/>
        <w:rPr>
          <w:rFonts w:eastAsia="Calibri"/>
        </w:rPr>
      </w:pPr>
      <w:r>
        <w:rPr>
          <w:rFonts w:eastAsia="Calibri"/>
        </w:rPr>
        <w:t>посыпка химическими препаратами, не разрешенные к применению;</w:t>
      </w:r>
    </w:p>
    <w:p>
      <w:pPr>
        <w:pStyle w:val="18"/>
        <w:numPr>
          <w:ilvl w:val="0"/>
          <w:numId w:val="5"/>
        </w:numPr>
        <w:ind w:left="0" w:firstLine="851"/>
        <w:jc w:val="both"/>
        <w:rPr>
          <w:rFonts w:eastAsia="Calibri"/>
        </w:rPr>
      </w:pPr>
      <w:r>
        <w:rPr>
          <w:rFonts w:eastAsia="Calibri"/>
        </w:rPr>
        <w:t>сбрасывать смет и другие загрязнения;</w:t>
      </w:r>
    </w:p>
    <w:p>
      <w:pPr>
        <w:pStyle w:val="18"/>
        <w:numPr>
          <w:ilvl w:val="0"/>
          <w:numId w:val="5"/>
        </w:numPr>
        <w:ind w:left="0" w:firstLine="851"/>
        <w:jc w:val="both"/>
        <w:rPr>
          <w:rFonts w:eastAsia="Calibri"/>
        </w:rPr>
      </w:pPr>
      <w:r>
        <w:rPr>
          <w:rFonts w:eastAsia="Calibri"/>
        </w:rPr>
        <w:t>складировать любые материалы;</w:t>
      </w:r>
    </w:p>
    <w:p>
      <w:pPr>
        <w:pStyle w:val="18"/>
        <w:numPr>
          <w:ilvl w:val="0"/>
          <w:numId w:val="5"/>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pPr>
        <w:pStyle w:val="18"/>
        <w:numPr>
          <w:ilvl w:val="0"/>
          <w:numId w:val="5"/>
        </w:numPr>
        <w:ind w:left="0" w:firstLine="851"/>
        <w:jc w:val="both"/>
        <w:rPr>
          <w:rFonts w:eastAsia="Calibri"/>
        </w:rPr>
      </w:pPr>
      <w:r>
        <w:rPr>
          <w:rFonts w:eastAsia="Calibri"/>
        </w:rPr>
        <w:t>разорять муравейник, ловить уничтожать птицу и животных;</w:t>
      </w:r>
    </w:p>
    <w:p>
      <w:pPr>
        <w:pStyle w:val="18"/>
        <w:numPr>
          <w:ilvl w:val="0"/>
          <w:numId w:val="5"/>
        </w:numPr>
        <w:ind w:left="0" w:firstLine="851"/>
        <w:jc w:val="both"/>
        <w:rPr>
          <w:rFonts w:eastAsia="Calibri"/>
        </w:rPr>
      </w:pPr>
      <w:r>
        <w:rPr>
          <w:rFonts w:eastAsia="Calibri"/>
        </w:rPr>
        <w:t xml:space="preserve">самовольная вырубка и посадка деревьев и кустарников.  </w:t>
      </w:r>
    </w:p>
    <w:p>
      <w:pPr>
        <w:pStyle w:val="18"/>
        <w:numPr>
          <w:ilvl w:val="0"/>
          <w:numId w:val="2"/>
        </w:numPr>
        <w:ind w:left="0" w:firstLine="851"/>
        <w:jc w:val="both"/>
      </w:pPr>
      <w:r>
        <w:t>Пребывание граждан в городских лесах осуществляется в соответствии с лесным законодательством Российской Федерации.</w:t>
      </w:r>
    </w:p>
    <w:p>
      <w:pPr>
        <w:pStyle w:val="18"/>
        <w:numPr>
          <w:ilvl w:val="0"/>
          <w:numId w:val="2"/>
        </w:numPr>
        <w:ind w:left="0" w:firstLine="851"/>
        <w:jc w:val="both"/>
      </w:pPr>
      <w:r>
        <w:rPr>
          <w:rFonts w:eastAsia="Calibri"/>
        </w:rPr>
        <w:t xml:space="preserve">Рубка деревьев и кустарников (за исключением городских лесов), попадающих в зону застройки и (или) прокладки подземных коммуникаций, установки линий электропередачи и других сооружений, </w:t>
      </w:r>
      <w:r>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 в соответствии с проектной документацией и на основании разрешений на производство соответствующих видов работ.</w:t>
      </w:r>
    </w:p>
    <w:p>
      <w:pPr>
        <w:pStyle w:val="18"/>
        <w:numPr>
          <w:ilvl w:val="0"/>
          <w:numId w:val="2"/>
        </w:numPr>
        <w:ind w:left="0" w:firstLine="851"/>
        <w:jc w:val="both"/>
      </w:pPr>
      <w:r>
        <w:t>Рубка деревьев и кустарников (за исключением городских лесов) может осуществляться также в следующих случаях:</w:t>
      </w:r>
    </w:p>
    <w:p>
      <w:pPr>
        <w:pStyle w:val="18"/>
        <w:numPr>
          <w:ilvl w:val="0"/>
          <w:numId w:val="6"/>
        </w:numPr>
        <w:ind w:left="0" w:firstLine="851"/>
        <w:jc w:val="both"/>
      </w:pPr>
      <w:r>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Pr>
          <w:rFonts w:eastAsia="Calibri"/>
        </w:rPr>
        <w:t xml:space="preserve"> (восстановления уровня освещенности помещений, соответствующего нормативам);</w:t>
      </w:r>
    </w:p>
    <w:p>
      <w:pPr>
        <w:pStyle w:val="18"/>
        <w:numPr>
          <w:ilvl w:val="0"/>
          <w:numId w:val="6"/>
        </w:numPr>
        <w:ind w:left="0" w:firstLine="851"/>
        <w:jc w:val="both"/>
      </w:pPr>
      <w:r>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pPr>
        <w:pStyle w:val="18"/>
        <w:numPr>
          <w:ilvl w:val="0"/>
          <w:numId w:val="6"/>
        </w:numPr>
        <w:ind w:left="0" w:firstLine="851"/>
        <w:jc w:val="both"/>
      </w:pPr>
      <w:r>
        <w:rPr>
          <w:rFonts w:eastAsia="Calibri"/>
        </w:rPr>
        <w:t>вырубки сильноослабленных, усыхающих, сухостойных и аварийных деревьев в целях обеспечения безопасности граждан;</w:t>
      </w:r>
    </w:p>
    <w:p>
      <w:pPr>
        <w:pStyle w:val="18"/>
        <w:numPr>
          <w:ilvl w:val="0"/>
          <w:numId w:val="6"/>
        </w:numPr>
        <w:ind w:left="0" w:firstLine="851"/>
        <w:jc w:val="both"/>
      </w:pPr>
      <w:r>
        <w:rPr>
          <w:rFonts w:eastAsia="Calibri"/>
        </w:rPr>
        <w:t>для устранения аварий на инженерных коммуникациях, устранения другой опасности, если эта опасность не может быть устранена иными средствами;</w:t>
      </w:r>
    </w:p>
    <w:p>
      <w:pPr>
        <w:pStyle w:val="18"/>
        <w:numPr>
          <w:ilvl w:val="0"/>
          <w:numId w:val="6"/>
        </w:numPr>
        <w:ind w:left="0" w:firstLine="851"/>
        <w:jc w:val="both"/>
      </w:pPr>
      <w:r>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pPr>
        <w:pStyle w:val="18"/>
        <w:numPr>
          <w:ilvl w:val="0"/>
          <w:numId w:val="6"/>
        </w:numPr>
        <w:ind w:left="0" w:firstLine="851"/>
        <w:jc w:val="both"/>
      </w:pPr>
      <w:r>
        <w:rPr>
          <w:rFonts w:eastAsia="Calibri"/>
        </w:rPr>
        <w:t>для обеспечения телерадиовещания;</w:t>
      </w:r>
    </w:p>
    <w:p>
      <w:pPr>
        <w:pStyle w:val="18"/>
        <w:numPr>
          <w:ilvl w:val="0"/>
          <w:numId w:val="6"/>
        </w:numPr>
        <w:ind w:left="0" w:firstLine="851"/>
        <w:jc w:val="both"/>
      </w:pPr>
      <w:r>
        <w:rPr>
          <w:rFonts w:eastAsia="Calibri"/>
        </w:rPr>
        <w:t>в целях содержания придомовой территории многоквартирного жилого дома;</w:t>
      </w:r>
    </w:p>
    <w:p>
      <w:pPr>
        <w:pStyle w:val="18"/>
        <w:numPr>
          <w:ilvl w:val="0"/>
          <w:numId w:val="6"/>
        </w:numPr>
        <w:ind w:left="0" w:firstLine="851"/>
        <w:jc w:val="both"/>
      </w:pPr>
      <w:r>
        <w:t>в рамках муниципальных контрактов по уходу за зелеными насаждениями, по благоустройству территорий.</w:t>
      </w:r>
    </w:p>
    <w:p>
      <w:pPr>
        <w:pStyle w:val="18"/>
        <w:numPr>
          <w:ilvl w:val="0"/>
          <w:numId w:val="2"/>
        </w:numPr>
        <w:ind w:left="0" w:firstLine="851"/>
        <w:jc w:val="both"/>
      </w:pPr>
      <w:r>
        <w:t xml:space="preserve">В </w:t>
      </w:r>
      <w:r>
        <w:rPr>
          <w:rFonts w:eastAsia="Calibri"/>
        </w:rPr>
        <w:t>случаях, указанных в пункте 15 настоящей статьи, лицо планирующее осуществить рубку деревьев и кустарников, информирует в письменной форме Администрацию о сроках выполнения таких работ.</w:t>
      </w:r>
    </w:p>
    <w:p>
      <w:pPr>
        <w:pStyle w:val="18"/>
        <w:numPr>
          <w:ilvl w:val="0"/>
          <w:numId w:val="2"/>
        </w:numPr>
        <w:ind w:left="0" w:firstLine="851"/>
        <w:jc w:val="both"/>
      </w:pPr>
      <w:r>
        <w:rPr>
          <w:rFonts w:eastAsia="Calibri"/>
        </w:rPr>
        <w:t>Рубка деревьев и кустарников в городских лесах осуществляется в соответствии с лесным законодательством Российской Федерации.</w:t>
      </w:r>
    </w:p>
    <w:p>
      <w:pPr>
        <w:pStyle w:val="18"/>
        <w:numPr>
          <w:ilvl w:val="0"/>
          <w:numId w:val="2"/>
        </w:numPr>
        <w:ind w:left="0" w:firstLine="851"/>
        <w:jc w:val="both"/>
      </w:pPr>
      <w:r>
        <w:rPr>
          <w:rFonts w:eastAsia="Calibri"/>
        </w:rPr>
        <w:t xml:space="preserve">Рубка деревьев и кустарников </w:t>
      </w:r>
      <w:r>
        <w:t xml:space="preserve">на земельных участках, предоставленных в установленном порядке под индивидуальное жилищное строительство, </w:t>
      </w:r>
      <w:r>
        <w:rPr>
          <w:rFonts w:eastAsia="Calibri"/>
        </w:rPr>
        <w:t>осуществляют собственники земельных участков самостоятельно за счет собственных средств.</w:t>
      </w:r>
    </w:p>
    <w:p>
      <w:pPr>
        <w:pStyle w:val="18"/>
        <w:numPr>
          <w:ilvl w:val="0"/>
          <w:numId w:val="2"/>
        </w:numPr>
        <w:ind w:left="0" w:firstLine="851"/>
        <w:jc w:val="both"/>
      </w:pPr>
      <w:r>
        <w:rPr>
          <w:rFonts w:eastAsia="Calibri"/>
        </w:rPr>
        <w:t>Упавшие деревья удаляются лицами, ответственными за содержание территорий.</w:t>
      </w:r>
    </w:p>
    <w:p>
      <w:pPr>
        <w:pStyle w:val="18"/>
        <w:numPr>
          <w:ilvl w:val="0"/>
          <w:numId w:val="2"/>
        </w:numPr>
        <w:ind w:left="0" w:firstLine="851"/>
        <w:jc w:val="both"/>
      </w:pPr>
      <w:r>
        <w:rPr>
          <w:rFonts w:eastAsia="Calibri"/>
        </w:rPr>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pPr>
        <w:pStyle w:val="18"/>
        <w:numPr>
          <w:ilvl w:val="0"/>
          <w:numId w:val="2"/>
        </w:numPr>
        <w:ind w:left="0" w:firstLine="851"/>
        <w:jc w:val="both"/>
      </w:pPr>
      <w:r>
        <w:t xml:space="preserve">Организация использования, охраны, защиты, воспроизводства городских лесов </w:t>
      </w:r>
      <w:r>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Pr>
          <w:color w:val="000000"/>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rFonts w:eastAsia="Calibri"/>
        </w:rPr>
        <w:t xml:space="preserve"> </w:t>
      </w:r>
      <w:r>
        <w:t>в рамках утвержденных бюджетных ассигнований.</w:t>
      </w:r>
    </w:p>
    <w:p>
      <w:pPr>
        <w:pStyle w:val="18"/>
        <w:ind w:left="851"/>
        <w:jc w:val="both"/>
      </w:pPr>
    </w:p>
    <w:p>
      <w:pPr>
        <w:pStyle w:val="18"/>
        <w:ind w:left="851"/>
        <w:jc w:val="both"/>
      </w:pPr>
      <w:r>
        <w:t>Статья 4. Виды покрытий</w:t>
      </w:r>
    </w:p>
    <w:p>
      <w:pPr>
        <w:pStyle w:val="18"/>
        <w:ind w:left="851"/>
        <w:jc w:val="both"/>
      </w:pPr>
    </w:p>
    <w:p>
      <w:pPr>
        <w:pStyle w:val="18"/>
        <w:numPr>
          <w:ilvl w:val="0"/>
          <w:numId w:val="7"/>
        </w:numPr>
        <w:ind w:left="0" w:firstLine="851"/>
        <w:jc w:val="both"/>
      </w:pPr>
      <w:r>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pPr>
        <w:pStyle w:val="18"/>
        <w:numPr>
          <w:ilvl w:val="0"/>
          <w:numId w:val="8"/>
        </w:numPr>
        <w:ind w:left="0" w:firstLine="851"/>
        <w:jc w:val="both"/>
      </w:pPr>
      <w:r>
        <w:t>твердые (капитальные) – монолитные или сборные, выполняемые из асфальтобетона, цементобетона, природного камня и подобных материалов;</w:t>
      </w:r>
    </w:p>
    <w:p>
      <w:pPr>
        <w:pStyle w:val="18"/>
        <w:numPr>
          <w:ilvl w:val="0"/>
          <w:numId w:val="8"/>
        </w:numPr>
        <w:ind w:left="0" w:firstLine="851"/>
        <w:jc w:val="both"/>
      </w:pPr>
      <w:r>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pPr>
        <w:pStyle w:val="18"/>
        <w:numPr>
          <w:ilvl w:val="0"/>
          <w:numId w:val="8"/>
        </w:numPr>
        <w:ind w:left="0" w:firstLine="851"/>
        <w:jc w:val="both"/>
      </w:pPr>
      <w:r>
        <w:t>газонные, выполняемые по специальным технологиям подготовки и посадки травяного покрова;</w:t>
      </w:r>
    </w:p>
    <w:p>
      <w:pPr>
        <w:pStyle w:val="18"/>
        <w:numPr>
          <w:ilvl w:val="0"/>
          <w:numId w:val="8"/>
        </w:numPr>
        <w:jc w:val="both"/>
      </w:pPr>
      <w:r>
        <w:t>комбинированные, представляющие сочетания покрытий, указанных выше.</w:t>
      </w:r>
    </w:p>
    <w:p>
      <w:pPr>
        <w:pStyle w:val="18"/>
        <w:numPr>
          <w:ilvl w:val="0"/>
          <w:numId w:val="7"/>
        </w:numPr>
        <w:ind w:left="0" w:firstLine="851"/>
        <w:jc w:val="both"/>
      </w:pPr>
      <w:r>
        <w:t>На территории проектируемого объекта не допускается наличие участков почвы без перечисленных в части 1 настоящей статьи 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p>
    <w:p>
      <w:pPr>
        <w:pStyle w:val="18"/>
        <w:numPr>
          <w:ilvl w:val="0"/>
          <w:numId w:val="7"/>
        </w:numPr>
        <w:ind w:left="0" w:firstLine="851"/>
        <w:jc w:val="both"/>
      </w:pPr>
      <w:r>
        <w:t>На территории общественных пространств поселка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pPr>
        <w:pStyle w:val="18"/>
        <w:numPr>
          <w:ilvl w:val="0"/>
          <w:numId w:val="7"/>
        </w:numPr>
        <w:ind w:left="0" w:firstLine="851"/>
        <w:jc w:val="both"/>
      </w:pPr>
      <w:r>
        <w:t>Покрытия общедоступных детских игровых площадок должно быть выполнено из резиновой крошки.</w:t>
      </w:r>
    </w:p>
    <w:p>
      <w:pPr>
        <w:pStyle w:val="18"/>
        <w:numPr>
          <w:ilvl w:val="0"/>
          <w:numId w:val="7"/>
        </w:numPr>
        <w:ind w:left="0" w:firstLine="851"/>
        <w:jc w:val="both"/>
      </w:pPr>
      <w:r>
        <w:t>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поселка – соответствующей концепции цветового решения этих территорий.</w:t>
      </w:r>
    </w:p>
    <w:p>
      <w:pPr>
        <w:pStyle w:val="18"/>
        <w:ind w:left="0" w:firstLine="851"/>
        <w:jc w:val="both"/>
      </w:pPr>
      <w:r>
        <w:t>Статья 5. Ограждения</w:t>
      </w:r>
    </w:p>
    <w:p>
      <w:pPr>
        <w:pStyle w:val="18"/>
        <w:ind w:left="0" w:firstLine="851"/>
        <w:jc w:val="both"/>
      </w:pPr>
    </w:p>
    <w:p>
      <w:pPr>
        <w:pStyle w:val="18"/>
        <w:numPr>
          <w:ilvl w:val="0"/>
          <w:numId w:val="9"/>
        </w:numPr>
        <w:ind w:left="0" w:firstLine="851"/>
        <w:jc w:val="both"/>
      </w:pPr>
      <w:r>
        <w:t>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pPr>
        <w:pStyle w:val="18"/>
        <w:numPr>
          <w:ilvl w:val="0"/>
          <w:numId w:val="9"/>
        </w:numPr>
        <w:ind w:left="0" w:firstLine="851"/>
        <w:jc w:val="both"/>
      </w:pPr>
      <w:r>
        <w:t>В целях благоустройства на территории поселка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18"/>
        <w:numPr>
          <w:ilvl w:val="0"/>
          <w:numId w:val="9"/>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pPr>
        <w:pStyle w:val="18"/>
        <w:numPr>
          <w:ilvl w:val="0"/>
          <w:numId w:val="9"/>
        </w:numPr>
        <w:ind w:left="0" w:firstLine="851"/>
        <w:jc w:val="both"/>
      </w:pPr>
      <w:r>
        <w:t>Ограждения магистралей и транспортных сооружений поселка проектируются и устанавливаются в соответствии с требованиями государственных стандартов.</w:t>
      </w:r>
    </w:p>
    <w:p>
      <w:pPr>
        <w:pStyle w:val="18"/>
        <w:numPr>
          <w:ilvl w:val="0"/>
          <w:numId w:val="9"/>
        </w:numPr>
        <w:ind w:left="0" w:firstLine="851"/>
        <w:jc w:val="both"/>
      </w:pPr>
      <w:r>
        <w:t>Проектирование и строительство постоянных и временных оград производится в соответствии с требованиями раздела 7 СП 82.13330.2016. Свод правил. Благоустройство территорий. Актуализированная редакция СНиП III-10-75 (утвержденный Приказом Минстроя России от 16.12.2016 N 972/пр).</w:t>
      </w:r>
    </w:p>
    <w:p>
      <w:pPr>
        <w:pStyle w:val="18"/>
        <w:numPr>
          <w:ilvl w:val="0"/>
          <w:numId w:val="9"/>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pPr>
        <w:pStyle w:val="18"/>
        <w:numPr>
          <w:ilvl w:val="0"/>
          <w:numId w:val="9"/>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pPr>
        <w:pStyle w:val="18"/>
        <w:numPr>
          <w:ilvl w:val="0"/>
          <w:numId w:val="9"/>
        </w:numPr>
        <w:ind w:left="0" w:firstLine="851"/>
        <w:jc w:val="both"/>
      </w:pPr>
      <w:r>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pPr>
        <w:pStyle w:val="18"/>
        <w:numPr>
          <w:ilvl w:val="0"/>
          <w:numId w:val="9"/>
        </w:numPr>
        <w:ind w:left="0" w:firstLine="851"/>
        <w:jc w:val="both"/>
      </w:pPr>
      <w:r>
        <w:t>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Администрацией.</w:t>
      </w:r>
    </w:p>
    <w:p>
      <w:pPr>
        <w:pStyle w:val="18"/>
        <w:numPr>
          <w:ilvl w:val="0"/>
          <w:numId w:val="9"/>
        </w:numPr>
        <w:ind w:left="0" w:firstLine="851"/>
        <w:jc w:val="both"/>
      </w:pPr>
      <w:r>
        <w:t xml:space="preserve">На территории сельского поселения подлежат использованию следующие типы ограждений: </w:t>
      </w:r>
    </w:p>
    <w:p>
      <w:pPr>
        <w:pStyle w:val="18"/>
        <w:numPr>
          <w:ilvl w:val="0"/>
          <w:numId w:val="10"/>
        </w:numPr>
        <w:ind w:left="0" w:firstLine="851"/>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pPr>
        <w:pStyle w:val="18"/>
        <w:numPr>
          <w:ilvl w:val="0"/>
          <w:numId w:val="10"/>
        </w:numPr>
        <w:ind w:left="0" w:firstLine="851"/>
        <w:jc w:val="both"/>
      </w:pPr>
      <w:r>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pPr>
        <w:pStyle w:val="18"/>
        <w:numPr>
          <w:ilvl w:val="0"/>
          <w:numId w:val="10"/>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pPr>
        <w:pStyle w:val="18"/>
        <w:numPr>
          <w:ilvl w:val="0"/>
          <w:numId w:val="10"/>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pPr>
        <w:pStyle w:val="18"/>
        <w:numPr>
          <w:ilvl w:val="0"/>
          <w:numId w:val="9"/>
        </w:numPr>
        <w:jc w:val="both"/>
      </w:pPr>
      <w:r>
        <w:t>Применение типов ограждения:</w:t>
      </w:r>
    </w:p>
    <w:p>
      <w:pPr>
        <w:pStyle w:val="18"/>
        <w:numPr>
          <w:ilvl w:val="0"/>
          <w:numId w:val="11"/>
        </w:numPr>
        <w:ind w:left="0" w:firstLine="851"/>
        <w:jc w:val="both"/>
      </w:pPr>
      <w:r>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pPr>
        <w:pStyle w:val="18"/>
        <w:numPr>
          <w:ilvl w:val="0"/>
          <w:numId w:val="11"/>
        </w:numPr>
        <w:ind w:left="0" w:firstLine="851"/>
        <w:jc w:val="both"/>
      </w:pPr>
      <w:r>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pPr>
        <w:pStyle w:val="18"/>
        <w:numPr>
          <w:ilvl w:val="0"/>
          <w:numId w:val="11"/>
        </w:numPr>
        <w:ind w:left="0" w:firstLine="851"/>
        <w:jc w:val="both"/>
      </w:pPr>
      <w:r>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pPr>
        <w:pStyle w:val="18"/>
        <w:numPr>
          <w:ilvl w:val="0"/>
          <w:numId w:val="11"/>
        </w:numPr>
        <w:ind w:left="0" w:firstLine="851"/>
        <w:jc w:val="both"/>
      </w:pPr>
      <w:r>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pPr>
        <w:pStyle w:val="18"/>
        <w:numPr>
          <w:ilvl w:val="0"/>
          <w:numId w:val="9"/>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pPr>
        <w:pStyle w:val="18"/>
        <w:numPr>
          <w:ilvl w:val="0"/>
          <w:numId w:val="9"/>
        </w:numPr>
        <w:ind w:left="0" w:firstLine="851"/>
        <w:jc w:val="both"/>
      </w:pPr>
      <w:r>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pPr>
        <w:pStyle w:val="18"/>
        <w:numPr>
          <w:ilvl w:val="0"/>
          <w:numId w:val="9"/>
        </w:numPr>
        <w:ind w:left="0" w:firstLine="851"/>
        <w:jc w:val="both"/>
      </w:pPr>
      <w:r>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глухим забором в соответствии с требованиями ГОСТ, строительными нормами и правилами.  </w:t>
      </w:r>
    </w:p>
    <w:p>
      <w:pPr>
        <w:pStyle w:val="18"/>
        <w:numPr>
          <w:ilvl w:val="0"/>
          <w:numId w:val="9"/>
        </w:numPr>
        <w:ind w:left="0" w:firstLine="851"/>
        <w:jc w:val="both"/>
      </w:pPr>
      <w:r>
        <w:t>Ограждение строительной площадки должно быть устойчивое, прочное; изготавливаться из железобетонных заборных плит, оцинкованного профнастила или 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pPr>
        <w:pStyle w:val="18"/>
        <w:numPr>
          <w:ilvl w:val="0"/>
          <w:numId w:val="12"/>
        </w:numPr>
        <w:ind w:left="0" w:firstLine="851"/>
        <w:jc w:val="both"/>
      </w:pPr>
      <w:r>
        <w:t>отклонение ограждения от вертикали более чем на 2 градуса;</w:t>
      </w:r>
    </w:p>
    <w:p>
      <w:pPr>
        <w:pStyle w:val="18"/>
        <w:numPr>
          <w:ilvl w:val="0"/>
          <w:numId w:val="12"/>
        </w:numPr>
        <w:ind w:left="0" w:firstLine="851"/>
        <w:jc w:val="both"/>
      </w:pPr>
      <w:r>
        <w:t>наличие изломов железобетонных заборных плит или деревянного настила из обрезной доки, помятостей оцинкованного профнастила;</w:t>
      </w:r>
    </w:p>
    <w:p>
      <w:pPr>
        <w:pStyle w:val="18"/>
        <w:numPr>
          <w:ilvl w:val="0"/>
          <w:numId w:val="12"/>
        </w:numPr>
        <w:ind w:left="0" w:firstLine="851"/>
        <w:jc w:val="both"/>
      </w:pPr>
      <w:r>
        <w:t>наличие загрязнения на поверхности ограждения, в том числе наличие грязевых подтеков и пятен;</w:t>
      </w:r>
    </w:p>
    <w:p>
      <w:pPr>
        <w:pStyle w:val="18"/>
        <w:numPr>
          <w:ilvl w:val="0"/>
          <w:numId w:val="12"/>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pPr>
        <w:pStyle w:val="18"/>
        <w:numPr>
          <w:ilvl w:val="0"/>
          <w:numId w:val="9"/>
        </w:numPr>
        <w:ind w:left="0" w:firstLine="851"/>
        <w:jc w:val="both"/>
      </w:pPr>
      <w:r>
        <w:t>Запрещается наличие в ограждениях проемов, кроме ворот и калиток, контролируемых в течение рабочего времени и запираемых после его окончания.</w:t>
      </w:r>
    </w:p>
    <w:p>
      <w:pPr>
        <w:pStyle w:val="18"/>
        <w:ind w:left="851"/>
        <w:jc w:val="both"/>
      </w:pPr>
    </w:p>
    <w:p>
      <w:pPr>
        <w:pStyle w:val="18"/>
        <w:ind w:left="851"/>
        <w:jc w:val="both"/>
      </w:pPr>
      <w:r>
        <w:t>Статья 6. Игровое оборудование</w:t>
      </w:r>
    </w:p>
    <w:p>
      <w:pPr>
        <w:jc w:val="both"/>
      </w:pPr>
    </w:p>
    <w:p>
      <w:pPr>
        <w:pStyle w:val="19"/>
        <w:numPr>
          <w:ilvl w:val="0"/>
          <w:numId w:val="13"/>
        </w:numPr>
        <w:spacing w:before="0" w:beforeAutospacing="0" w:after="0" w:afterAutospacing="0"/>
        <w:ind w:left="0" w:firstLine="851"/>
        <w:jc w:val="both"/>
      </w:pPr>
      <w:r>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pPr>
        <w:pStyle w:val="19"/>
        <w:numPr>
          <w:ilvl w:val="0"/>
          <w:numId w:val="13"/>
        </w:numPr>
        <w:spacing w:before="0" w:beforeAutospacing="0" w:after="0" w:afterAutospacing="0"/>
        <w:ind w:left="0" w:firstLine="851"/>
        <w:jc w:val="both"/>
      </w:pPr>
      <w:r>
        <w:t>Требования к материалу игрового оборудования и условиям его обработки:</w:t>
      </w:r>
    </w:p>
    <w:p>
      <w:pPr>
        <w:pStyle w:val="19"/>
        <w:numPr>
          <w:ilvl w:val="0"/>
          <w:numId w:val="14"/>
        </w:numPr>
        <w:spacing w:before="0" w:beforeAutospacing="0" w:after="0" w:afterAutospacing="0"/>
        <w:ind w:left="0" w:firstLine="851"/>
        <w:jc w:val="both"/>
      </w:pPr>
      <w: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pPr>
        <w:pStyle w:val="19"/>
        <w:numPr>
          <w:ilvl w:val="0"/>
          <w:numId w:val="14"/>
        </w:numPr>
        <w:spacing w:before="0" w:beforeAutospacing="0" w:after="0" w:afterAutospacing="0"/>
        <w:ind w:left="0" w:firstLine="851"/>
        <w:jc w:val="both"/>
      </w:pPr>
      <w:r>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pPr>
        <w:pStyle w:val="19"/>
        <w:numPr>
          <w:ilvl w:val="0"/>
          <w:numId w:val="14"/>
        </w:numPr>
        <w:spacing w:before="0" w:beforeAutospacing="0" w:after="0" w:afterAutospacing="0"/>
        <w:ind w:left="0" w:firstLine="851"/>
        <w:jc w:val="both"/>
      </w:pPr>
      <w: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pPr>
        <w:pStyle w:val="19"/>
        <w:numPr>
          <w:ilvl w:val="0"/>
          <w:numId w:val="14"/>
        </w:numPr>
        <w:spacing w:before="0" w:beforeAutospacing="0" w:after="0" w:afterAutospacing="0"/>
        <w:ind w:left="0" w:firstLine="851"/>
        <w:jc w:val="both"/>
      </w:pPr>
      <w: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pPr>
        <w:pStyle w:val="19"/>
        <w:numPr>
          <w:ilvl w:val="0"/>
          <w:numId w:val="13"/>
        </w:numPr>
        <w:spacing w:before="0" w:beforeAutospacing="0" w:after="0" w:afterAutospacing="0"/>
        <w:ind w:left="0" w:firstLine="851"/>
        <w:jc w:val="both"/>
      </w:pPr>
      <w:r>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pPr>
        <w:pStyle w:val="19"/>
        <w:numPr>
          <w:ilvl w:val="0"/>
          <w:numId w:val="13"/>
        </w:numPr>
        <w:spacing w:before="0" w:beforeAutospacing="0" w:after="0" w:afterAutospacing="0"/>
        <w:ind w:left="0" w:firstLine="851"/>
        <w:jc w:val="both"/>
      </w:pPr>
      <w:r>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pPr>
        <w:pStyle w:val="19"/>
        <w:numPr>
          <w:ilvl w:val="0"/>
          <w:numId w:val="13"/>
        </w:numPr>
        <w:spacing w:before="0" w:beforeAutospacing="0" w:after="0" w:afterAutospacing="0"/>
        <w:ind w:left="0" w:firstLine="851"/>
        <w:jc w:val="both"/>
      </w:pPr>
      <w: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pPr>
        <w:pStyle w:val="19"/>
        <w:numPr>
          <w:ilvl w:val="0"/>
          <w:numId w:val="13"/>
        </w:numPr>
        <w:spacing w:before="0" w:beforeAutospacing="0" w:after="0" w:afterAutospacing="0"/>
        <w:ind w:left="0" w:firstLine="851"/>
        <w:jc w:val="both"/>
      </w:pPr>
      <w: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pPr>
        <w:ind w:left="4962"/>
        <w:jc w:val="both"/>
      </w:pPr>
    </w:p>
    <w:p>
      <w:pPr>
        <w:ind w:firstLine="851"/>
        <w:jc w:val="both"/>
      </w:pPr>
      <w:r>
        <w:t>Статья 7. Спортивное оборудование</w:t>
      </w:r>
    </w:p>
    <w:p>
      <w:pPr>
        <w:ind w:firstLine="851"/>
        <w:jc w:val="both"/>
      </w:pPr>
    </w:p>
    <w:p>
      <w:pPr>
        <w:pStyle w:val="18"/>
        <w:numPr>
          <w:ilvl w:val="0"/>
          <w:numId w:val="15"/>
        </w:numPr>
        <w:ind w:left="0" w:firstLine="851"/>
        <w:jc w:val="both"/>
      </w:pPr>
      <w: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объектов рекреаций. Спортивное оборудование в виде специальных физкультурных снарядов и тренажеров может быть только заводского изготовления.</w:t>
      </w:r>
    </w:p>
    <w:p>
      <w:pPr>
        <w:pStyle w:val="18"/>
        <w:numPr>
          <w:ilvl w:val="0"/>
          <w:numId w:val="15"/>
        </w:numPr>
        <w:ind w:left="0" w:firstLine="851"/>
        <w:jc w:val="both"/>
      </w:pPr>
      <w:r>
        <w:t>Игровое и спортивное оборудование на территории населенного пункта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pPr>
        <w:pStyle w:val="18"/>
        <w:ind w:left="851"/>
        <w:jc w:val="both"/>
      </w:pPr>
    </w:p>
    <w:p>
      <w:pPr>
        <w:pStyle w:val="18"/>
        <w:ind w:left="851"/>
        <w:jc w:val="both"/>
      </w:pPr>
      <w:r>
        <w:t>Статья 8. Малые архитектурные формы</w:t>
      </w:r>
    </w:p>
    <w:p>
      <w:pPr>
        <w:pStyle w:val="18"/>
        <w:ind w:left="851"/>
        <w:jc w:val="both"/>
      </w:pPr>
    </w:p>
    <w:p>
      <w:pPr>
        <w:pStyle w:val="18"/>
        <w:numPr>
          <w:ilvl w:val="0"/>
          <w:numId w:val="16"/>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pPr>
        <w:pStyle w:val="18"/>
        <w:numPr>
          <w:ilvl w:val="0"/>
          <w:numId w:val="16"/>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pPr>
        <w:pStyle w:val="18"/>
        <w:numPr>
          <w:ilvl w:val="0"/>
          <w:numId w:val="16"/>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pPr>
        <w:pStyle w:val="18"/>
        <w:numPr>
          <w:ilvl w:val="0"/>
          <w:numId w:val="16"/>
        </w:numPr>
        <w:ind w:left="0" w:firstLine="851"/>
        <w:jc w:val="both"/>
      </w:pPr>
      <w:r>
        <w:t>При проектировании, выборе МАФ требуется учитывать:</w:t>
      </w:r>
    </w:p>
    <w:p>
      <w:pPr>
        <w:pStyle w:val="18"/>
        <w:numPr>
          <w:ilvl w:val="0"/>
          <w:numId w:val="17"/>
        </w:numPr>
        <w:ind w:left="0" w:firstLine="851"/>
        <w:jc w:val="both"/>
      </w:pPr>
      <w:r>
        <w:t>соответствие материалов и конструкции МАФ климату и назначению МАФ;</w:t>
      </w:r>
    </w:p>
    <w:p>
      <w:pPr>
        <w:pStyle w:val="18"/>
        <w:numPr>
          <w:ilvl w:val="0"/>
          <w:numId w:val="17"/>
        </w:numPr>
        <w:ind w:left="0" w:firstLine="851"/>
        <w:jc w:val="both"/>
      </w:pPr>
      <w:r>
        <w:t>антивандальную защищенность - от разрушения, оклейки, нанесения надписей и изображений;</w:t>
      </w:r>
    </w:p>
    <w:p>
      <w:pPr>
        <w:pStyle w:val="18"/>
        <w:numPr>
          <w:ilvl w:val="0"/>
          <w:numId w:val="17"/>
        </w:numPr>
        <w:ind w:left="0" w:firstLine="851"/>
        <w:jc w:val="both"/>
      </w:pPr>
      <w:r>
        <w:t>возможность ремонта или замены деталей МАФ;</w:t>
      </w:r>
    </w:p>
    <w:p>
      <w:pPr>
        <w:pStyle w:val="18"/>
        <w:numPr>
          <w:ilvl w:val="0"/>
          <w:numId w:val="17"/>
        </w:numPr>
        <w:ind w:left="0" w:firstLine="851"/>
        <w:jc w:val="both"/>
      </w:pPr>
      <w:r>
        <w:t>защиту от образования наледи и снежных заносов, обеспечение стока воды;</w:t>
      </w:r>
    </w:p>
    <w:p>
      <w:pPr>
        <w:pStyle w:val="18"/>
        <w:numPr>
          <w:ilvl w:val="0"/>
          <w:numId w:val="17"/>
        </w:numPr>
        <w:ind w:left="0" w:firstLine="851"/>
        <w:jc w:val="both"/>
      </w:pPr>
      <w:r>
        <w:t>удобство обслуживания, а также механизированной и ручной очистки территории рядом с МАФ и под конструкцией;</w:t>
      </w:r>
    </w:p>
    <w:p>
      <w:pPr>
        <w:pStyle w:val="18"/>
        <w:numPr>
          <w:ilvl w:val="0"/>
          <w:numId w:val="17"/>
        </w:numPr>
        <w:ind w:left="0" w:firstLine="851"/>
        <w:jc w:val="both"/>
      </w:pPr>
      <w:r>
        <w:t>эргономичность конструкций (высоту и наклон спинки, высоту урн и прочее);</w:t>
      </w:r>
    </w:p>
    <w:p>
      <w:pPr>
        <w:pStyle w:val="18"/>
        <w:numPr>
          <w:ilvl w:val="0"/>
          <w:numId w:val="17"/>
        </w:numPr>
        <w:ind w:left="0" w:firstLine="851"/>
        <w:jc w:val="both"/>
      </w:pPr>
      <w:r>
        <w:t>безопасность для потенциальных пользователей;</w:t>
      </w:r>
    </w:p>
    <w:p>
      <w:pPr>
        <w:pStyle w:val="18"/>
        <w:numPr>
          <w:ilvl w:val="0"/>
          <w:numId w:val="17"/>
        </w:numPr>
        <w:ind w:left="0" w:firstLine="851"/>
        <w:jc w:val="both"/>
      </w:pPr>
      <w:r>
        <w:t>стилистическое сочетание с другими МАФ и окружающей архитектурой;</w:t>
      </w:r>
    </w:p>
    <w:p>
      <w:pPr>
        <w:pStyle w:val="18"/>
        <w:numPr>
          <w:ilvl w:val="0"/>
          <w:numId w:val="17"/>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pPr>
        <w:pStyle w:val="18"/>
        <w:numPr>
          <w:ilvl w:val="0"/>
          <w:numId w:val="16"/>
        </w:numPr>
        <w:ind w:left="0" w:firstLine="851"/>
        <w:jc w:val="both"/>
      </w:pPr>
      <w:r>
        <w:t>Общие требования к установке МАФ:</w:t>
      </w:r>
    </w:p>
    <w:p>
      <w:pPr>
        <w:pStyle w:val="18"/>
        <w:numPr>
          <w:ilvl w:val="0"/>
          <w:numId w:val="18"/>
        </w:numPr>
        <w:ind w:left="0" w:firstLine="851"/>
        <w:jc w:val="both"/>
      </w:pPr>
      <w:r>
        <w:t>расположение, не создающее препятствий для пешеходов;</w:t>
      </w:r>
    </w:p>
    <w:p>
      <w:pPr>
        <w:pStyle w:val="18"/>
        <w:numPr>
          <w:ilvl w:val="0"/>
          <w:numId w:val="18"/>
        </w:numPr>
        <w:ind w:left="0" w:firstLine="851"/>
        <w:jc w:val="both"/>
      </w:pPr>
      <w:r>
        <w:t>компактная установка на минимальной площади в местах большого скопления людей;</w:t>
      </w:r>
    </w:p>
    <w:p>
      <w:pPr>
        <w:pStyle w:val="18"/>
        <w:numPr>
          <w:ilvl w:val="0"/>
          <w:numId w:val="18"/>
        </w:numPr>
        <w:ind w:left="0" w:firstLine="851"/>
        <w:jc w:val="both"/>
      </w:pPr>
      <w:r>
        <w:t>устойчивость конструкции;</w:t>
      </w:r>
    </w:p>
    <w:p>
      <w:pPr>
        <w:pStyle w:val="18"/>
        <w:numPr>
          <w:ilvl w:val="0"/>
          <w:numId w:val="18"/>
        </w:numPr>
        <w:ind w:left="0" w:firstLine="851"/>
        <w:jc w:val="both"/>
      </w:pPr>
      <w:r>
        <w:t>надежная фиксация или обеспечение возможности перемещения в зависимости от условий расположения;</w:t>
      </w:r>
    </w:p>
    <w:p>
      <w:pPr>
        <w:pStyle w:val="18"/>
        <w:numPr>
          <w:ilvl w:val="0"/>
          <w:numId w:val="18"/>
        </w:numPr>
        <w:ind w:left="0" w:firstLine="851"/>
        <w:jc w:val="both"/>
      </w:pPr>
      <w:r>
        <w:t>наличие в каждой конкретной зоне МАФ рекомендуемых типов для такой зоны.</w:t>
      </w:r>
    </w:p>
    <w:p>
      <w:pPr>
        <w:pStyle w:val="18"/>
        <w:numPr>
          <w:ilvl w:val="0"/>
          <w:numId w:val="16"/>
        </w:numPr>
        <w:ind w:left="0" w:firstLine="851"/>
        <w:jc w:val="both"/>
      </w:pPr>
      <w:r>
        <w:t>К элементам монументально-декоративного оформления относятся произведения монументально-декоративного искусства (далее – произведения МДИ) – памятники, памятные знаки, монументально-декоративные композиции, скульптуры, 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
    <w:p>
      <w:pPr>
        <w:pStyle w:val="18"/>
        <w:numPr>
          <w:ilvl w:val="1"/>
          <w:numId w:val="13"/>
        </w:numPr>
        <w:ind w:left="0" w:firstLine="851"/>
        <w:jc w:val="both"/>
      </w:pPr>
      <w:r>
        <w:t>Памятники – архитектурные или скульптурные композиции в память или в честь какого-либо лица или события.</w:t>
      </w:r>
    </w:p>
    <w:p>
      <w:pPr>
        <w:pStyle w:val="18"/>
        <w:numPr>
          <w:ilvl w:val="1"/>
          <w:numId w:val="13"/>
        </w:numPr>
        <w:ind w:left="0" w:firstLine="851"/>
        <w:jc w:val="both"/>
      </w:pPr>
      <w:r>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pPr>
        <w:pStyle w:val="18"/>
        <w:numPr>
          <w:ilvl w:val="1"/>
          <w:numId w:val="13"/>
        </w:numPr>
        <w:ind w:left="0" w:firstLine="851"/>
        <w:jc w:val="both"/>
      </w:pPr>
      <w:r>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pPr>
        <w:pStyle w:val="18"/>
        <w:numPr>
          <w:ilvl w:val="1"/>
          <w:numId w:val="13"/>
        </w:numPr>
        <w:ind w:left="0" w:firstLine="851"/>
        <w:jc w:val="both"/>
      </w:pPr>
      <w:r>
        <w:t>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населенного пункта, в парках, на фасадах общественных сооружений.</w:t>
      </w:r>
    </w:p>
    <w:p>
      <w:pPr>
        <w:pStyle w:val="18"/>
        <w:numPr>
          <w:ilvl w:val="1"/>
          <w:numId w:val="13"/>
        </w:numPr>
        <w:ind w:left="0" w:firstLine="851"/>
        <w:jc w:val="both"/>
      </w:pPr>
      <w:r>
        <w:t>Монументы –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pPr>
        <w:pStyle w:val="18"/>
        <w:numPr>
          <w:ilvl w:val="1"/>
          <w:numId w:val="13"/>
        </w:numPr>
        <w:ind w:left="0" w:firstLine="851"/>
        <w:jc w:val="both"/>
      </w:pPr>
      <w:r>
        <w:t>Мемориалы – архитектурные сооружения, воздвигнутые для увековечения памяти о ком-либо или о чем-либо.</w:t>
      </w:r>
    </w:p>
    <w:p>
      <w:pPr>
        <w:pStyle w:val="18"/>
        <w:numPr>
          <w:ilvl w:val="1"/>
          <w:numId w:val="13"/>
        </w:numPr>
        <w:ind w:left="0" w:firstLine="851"/>
        <w:jc w:val="both"/>
      </w:pPr>
      <w:r>
        <w:t>Мемориальные доски – плиты, содержащие изображения и текст и увековечивающие память о каком-либо лице или событии, сыгравших большую роль в истории и социальном развитии поселка,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pPr>
        <w:pStyle w:val="18"/>
        <w:numPr>
          <w:ilvl w:val="1"/>
          <w:numId w:val="13"/>
        </w:numPr>
        <w:ind w:left="0" w:firstLine="851"/>
        <w:jc w:val="both"/>
      </w:pPr>
      <w:r>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pPr>
        <w:pStyle w:val="18"/>
        <w:numPr>
          <w:ilvl w:val="1"/>
          <w:numId w:val="13"/>
        </w:numPr>
        <w:ind w:left="0" w:firstLine="851"/>
        <w:jc w:val="both"/>
      </w:pPr>
      <w:r>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pPr>
        <w:pStyle w:val="18"/>
        <w:numPr>
          <w:ilvl w:val="0"/>
          <w:numId w:val="16"/>
        </w:numPr>
        <w:ind w:left="0" w:firstLine="851"/>
        <w:jc w:val="both"/>
      </w:pPr>
      <w:r>
        <w:t>Произведения МДИ могут устанавливаться на земельных участках или на фасадах зданий, (строений, сооружений).</w:t>
      </w:r>
    </w:p>
    <w:p>
      <w:pPr>
        <w:pStyle w:val="18"/>
        <w:numPr>
          <w:ilvl w:val="0"/>
          <w:numId w:val="16"/>
        </w:numPr>
        <w:ind w:left="0" w:firstLine="851"/>
        <w:jc w:val="both"/>
      </w:pPr>
      <w:r>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pPr>
        <w:pStyle w:val="18"/>
        <w:numPr>
          <w:ilvl w:val="0"/>
          <w:numId w:val="16"/>
        </w:numPr>
        <w:ind w:left="0" w:firstLine="851"/>
        <w:jc w:val="both"/>
      </w:pPr>
      <w:r>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pPr>
        <w:pStyle w:val="18"/>
        <w:numPr>
          <w:ilvl w:val="0"/>
          <w:numId w:val="16"/>
        </w:numPr>
        <w:ind w:left="0" w:firstLine="851"/>
        <w:jc w:val="both"/>
      </w:pPr>
      <w:r>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pPr>
        <w:pStyle w:val="18"/>
        <w:numPr>
          <w:ilvl w:val="0"/>
          <w:numId w:val="16"/>
        </w:numPr>
        <w:ind w:left="0" w:firstLine="851"/>
        <w:jc w:val="both"/>
      </w:pPr>
      <w:r>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pPr>
        <w:pStyle w:val="18"/>
        <w:numPr>
          <w:ilvl w:val="0"/>
          <w:numId w:val="16"/>
        </w:numPr>
        <w:ind w:left="0" w:firstLine="851"/>
        <w:jc w:val="both"/>
      </w:pPr>
      <w:r>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pPr>
        <w:pStyle w:val="18"/>
        <w:numPr>
          <w:ilvl w:val="0"/>
          <w:numId w:val="16"/>
        </w:numPr>
        <w:ind w:left="0" w:firstLine="851"/>
        <w:jc w:val="both"/>
      </w:pPr>
      <w:r>
        <w:t>Критериями принятия решений об увековечении памяти являются:</w:t>
      </w:r>
    </w:p>
    <w:p>
      <w:pPr>
        <w:pStyle w:val="18"/>
        <w:numPr>
          <w:ilvl w:val="0"/>
          <w:numId w:val="19"/>
        </w:numPr>
        <w:ind w:left="0" w:firstLine="851"/>
        <w:jc w:val="both"/>
      </w:pPr>
      <w:r>
        <w:t>значимость события в истории поселка, Белоярского района, Ханты-Мансийского автономного округа - Югры, Российской Федерации;</w:t>
      </w:r>
    </w:p>
    <w:p>
      <w:pPr>
        <w:pStyle w:val="18"/>
        <w:numPr>
          <w:ilvl w:val="0"/>
          <w:numId w:val="19"/>
        </w:numPr>
        <w:ind w:left="0" w:firstLine="851"/>
        <w:jc w:val="both"/>
      </w:pPr>
      <w:r>
        <w:t>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определенную сферу деятельности, принесший долговременную пользу поселку, Белоярскому району, Ханты-Мансийскому автономному округу - Югре, Российской Федерации.</w:t>
      </w:r>
    </w:p>
    <w:p>
      <w:pPr>
        <w:pStyle w:val="18"/>
        <w:numPr>
          <w:ilvl w:val="0"/>
          <w:numId w:val="16"/>
        </w:numPr>
        <w:ind w:left="0" w:firstLine="851"/>
        <w:jc w:val="both"/>
      </w:pPr>
      <w:r>
        <w:t>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поселка.</w:t>
      </w:r>
    </w:p>
    <w:p>
      <w:pPr>
        <w:pStyle w:val="18"/>
        <w:numPr>
          <w:ilvl w:val="0"/>
          <w:numId w:val="16"/>
        </w:numPr>
        <w:ind w:left="0" w:firstLine="851"/>
        <w:jc w:val="both"/>
      </w:pPr>
      <w:r>
        <w:t>Инициатива об установке произведений МДИ на территории поселка принадлежит органам государственной власти Ханты-Мансийского автономного округа - Югры, главе Белоярского района, группе депутатов Думы Белоярского района или Совета сельского поселения в количестве не менее пяти человек, администрации сельского поселения или Белоярского района, организациям, осуществляющим свою деятельность на территории поселка, а также группе граждан, обладающих активным избирательным правом, численностью не менее 10 человек.</w:t>
      </w:r>
    </w:p>
    <w:p>
      <w:pPr>
        <w:pStyle w:val="18"/>
        <w:numPr>
          <w:ilvl w:val="0"/>
          <w:numId w:val="16"/>
        </w:numPr>
        <w:ind w:left="0" w:firstLine="851"/>
        <w:jc w:val="both"/>
      </w:pPr>
      <w:r>
        <w:t>Установка произведения МДИ осуществляется в соответствии с порядком, утвержденным администрацией сельского поселения Верхнеказымский.</w:t>
      </w:r>
    </w:p>
    <w:p>
      <w:pPr>
        <w:pStyle w:val="18"/>
        <w:numPr>
          <w:ilvl w:val="0"/>
          <w:numId w:val="16"/>
        </w:numPr>
        <w:ind w:left="0" w:firstLine="851"/>
        <w:jc w:val="both"/>
      </w:pPr>
      <w:r>
        <w:t>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сельского поселения и (или) переданных в установленном порядке на баланс муниципального учреждения, за которым закреплены соответствующие функции.</w:t>
      </w:r>
    </w:p>
    <w:p>
      <w:pPr>
        <w:pStyle w:val="18"/>
        <w:ind w:left="851"/>
        <w:jc w:val="both"/>
      </w:pPr>
    </w:p>
    <w:p>
      <w:pPr>
        <w:pStyle w:val="18"/>
        <w:ind w:left="851"/>
        <w:jc w:val="both"/>
      </w:pPr>
      <w:r>
        <w:t>Статья 9. Уличное коммунально-бытовое и техническое оборудование</w:t>
      </w:r>
    </w:p>
    <w:p>
      <w:pPr>
        <w:pStyle w:val="18"/>
        <w:ind w:left="851"/>
        <w:jc w:val="both"/>
      </w:pPr>
    </w:p>
    <w:p>
      <w:pPr>
        <w:pStyle w:val="18"/>
        <w:numPr>
          <w:ilvl w:val="0"/>
          <w:numId w:val="20"/>
        </w:numPr>
        <w:ind w:left="0" w:firstLine="851"/>
        <w:jc w:val="both"/>
      </w:pPr>
      <w: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pPr>
        <w:pStyle w:val="18"/>
        <w:numPr>
          <w:ilvl w:val="0"/>
          <w:numId w:val="20"/>
        </w:numPr>
        <w:ind w:left="0" w:firstLine="851"/>
        <w:jc w:val="both"/>
      </w:pPr>
      <w:r>
        <w:t>Для сбора твердых коммунальных отходов на улицах, площадях, объектах рекреации в обязательном порядке 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населенного пункта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pPr>
        <w:pStyle w:val="18"/>
        <w:numPr>
          <w:ilvl w:val="0"/>
          <w:numId w:val="20"/>
        </w:numPr>
        <w:ind w:left="0" w:firstLine="851"/>
        <w:jc w:val="both"/>
      </w:pPr>
      <w:r>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pPr>
        <w:pStyle w:val="18"/>
        <w:numPr>
          <w:ilvl w:val="0"/>
          <w:numId w:val="20"/>
        </w:numPr>
        <w:ind w:left="0" w:firstLine="851"/>
        <w:jc w:val="both"/>
      </w:pPr>
      <w:r>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pPr>
        <w:pStyle w:val="18"/>
        <w:numPr>
          <w:ilvl w:val="0"/>
          <w:numId w:val="20"/>
        </w:numPr>
        <w:ind w:left="0" w:firstLine="851"/>
        <w:jc w:val="both"/>
      </w:pPr>
      <w:r>
        <w:t>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1 сантиметра, а зазоры между краем люка и покрытием тротуара – не более 1,5 сантиметров.</w:t>
      </w:r>
    </w:p>
    <w:p>
      <w:pPr>
        <w:pStyle w:val="18"/>
        <w:ind w:left="851"/>
        <w:jc w:val="both"/>
      </w:pPr>
    </w:p>
    <w:p>
      <w:pPr>
        <w:pStyle w:val="18"/>
        <w:ind w:left="851"/>
        <w:jc w:val="both"/>
      </w:pPr>
      <w:r>
        <w:t>Статья 10. Некапитальные нестационарные сооружения</w:t>
      </w:r>
    </w:p>
    <w:p>
      <w:pPr>
        <w:pStyle w:val="18"/>
        <w:ind w:left="851"/>
        <w:jc w:val="both"/>
      </w:pPr>
    </w:p>
    <w:p>
      <w:pPr>
        <w:pStyle w:val="18"/>
        <w:numPr>
          <w:ilvl w:val="0"/>
          <w:numId w:val="21"/>
        </w:numPr>
        <w:ind w:left="0" w:firstLine="851"/>
        <w:jc w:val="both"/>
      </w:pPr>
      <w: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p>
    <w:p>
      <w:pPr>
        <w:pStyle w:val="18"/>
        <w:numPr>
          <w:ilvl w:val="0"/>
          <w:numId w:val="21"/>
        </w:numPr>
        <w:ind w:left="0" w:firstLine="851"/>
        <w:jc w:val="both"/>
      </w:pPr>
      <w:r>
        <w:t>Некапитальные объекты собственников (правообладателей), осуществляющих мелкорозничную торговлю, бытовое обслуживание должны устанавливаться на твердые виды покрытия, оборудоваться осветительным оборудованием, урнами.</w:t>
      </w:r>
    </w:p>
    <w:p>
      <w:pPr>
        <w:pStyle w:val="18"/>
        <w:numPr>
          <w:ilvl w:val="0"/>
          <w:numId w:val="21"/>
        </w:numPr>
        <w:ind w:left="0" w:firstLine="851"/>
        <w:jc w:val="both"/>
      </w:pPr>
      <w:r>
        <w:t>Обязательным условием размещения нестационарного торгового объекта является разработка проектной документации, которая включает в себя схему планировочной организации, разделы по благоустройству прилегающей территории, архитектурных решений (в т.ч. архитектурной подсветки).</w:t>
      </w:r>
    </w:p>
    <w:p>
      <w:pPr>
        <w:pStyle w:val="18"/>
        <w:numPr>
          <w:ilvl w:val="0"/>
          <w:numId w:val="21"/>
        </w:numPr>
        <w:ind w:left="0" w:firstLine="851"/>
        <w:jc w:val="both"/>
      </w:pPr>
      <w:r>
        <w:t>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сельских мероприятий на период проведения данных мероприятий.</w:t>
      </w:r>
    </w:p>
    <w:p>
      <w:pPr>
        <w:pStyle w:val="18"/>
        <w:numPr>
          <w:ilvl w:val="0"/>
          <w:numId w:val="21"/>
        </w:numPr>
        <w:ind w:left="0" w:firstLine="851"/>
        <w:jc w:val="both"/>
      </w:pPr>
      <w:r>
        <w:t>Не допускается размещение некапитальных нестационарных объектов торговли, в том числе передвижных объектов торговли, за исключением организации торговли в рамках проводимых праздничных ярмарок, сельских мероприятий на период проведения данных мероприятий:</w:t>
      </w:r>
    </w:p>
    <w:p>
      <w:pPr>
        <w:pStyle w:val="18"/>
        <w:numPr>
          <w:ilvl w:val="0"/>
          <w:numId w:val="22"/>
        </w:numPr>
        <w:ind w:left="0" w:firstLine="851"/>
        <w:jc w:val="both"/>
      </w:pPr>
      <w:r>
        <w:t xml:space="preserve">на элементах благоустройства, площадках (детских, отдыха, спортивных), транспортных стоянках; </w:t>
      </w:r>
    </w:p>
    <w:p>
      <w:pPr>
        <w:pStyle w:val="18"/>
        <w:numPr>
          <w:ilvl w:val="0"/>
          <w:numId w:val="22"/>
        </w:numPr>
        <w:ind w:left="0" w:firstLine="851"/>
        <w:jc w:val="both"/>
      </w:pPr>
      <w:r>
        <w:t>на тротуарах, газонах и прочих объектах озеленения;</w:t>
      </w:r>
    </w:p>
    <w:p>
      <w:pPr>
        <w:pStyle w:val="18"/>
        <w:numPr>
          <w:ilvl w:val="0"/>
          <w:numId w:val="22"/>
        </w:numPr>
        <w:ind w:left="0" w:firstLine="851"/>
        <w:jc w:val="both"/>
      </w:pPr>
      <w:r>
        <w:t>на инженерных сетях и коммуникациях;</w:t>
      </w:r>
    </w:p>
    <w:p>
      <w:pPr>
        <w:pStyle w:val="18"/>
        <w:numPr>
          <w:ilvl w:val="0"/>
          <w:numId w:val="22"/>
        </w:numPr>
        <w:ind w:left="0" w:firstLine="851"/>
        <w:jc w:val="both"/>
      </w:pPr>
      <w:r>
        <w:t>в охранных зонах инженерных сетей и коммуникаций;</w:t>
      </w:r>
    </w:p>
    <w:p>
      <w:pPr>
        <w:pStyle w:val="18"/>
        <w:numPr>
          <w:ilvl w:val="0"/>
          <w:numId w:val="22"/>
        </w:numPr>
        <w:ind w:left="0" w:firstLine="851"/>
        <w:jc w:val="both"/>
      </w:pPr>
      <w:r>
        <w:t xml:space="preserve">в полосах отвода автомобильных дорог;  </w:t>
      </w:r>
    </w:p>
    <w:p>
      <w:pPr>
        <w:pStyle w:val="18"/>
        <w:numPr>
          <w:ilvl w:val="0"/>
          <w:numId w:val="22"/>
        </w:numPr>
        <w:ind w:left="0" w:firstLine="851"/>
        <w:jc w:val="both"/>
      </w:pPr>
      <w:r>
        <w:t xml:space="preserve">на обочинах автомобильных дорог общего пользования, кроме остановочных павильонов с торговой площадью; </w:t>
      </w:r>
    </w:p>
    <w:p>
      <w:pPr>
        <w:pStyle w:val="18"/>
        <w:numPr>
          <w:ilvl w:val="0"/>
          <w:numId w:val="22"/>
        </w:numPr>
        <w:ind w:left="0" w:firstLine="851"/>
        <w:jc w:val="both"/>
      </w:pPr>
      <w:r>
        <w:t>в случае, если размещение нестационарных торговых объектов уменьшает ширину пешеходных зон до 2 метров и менее;</w:t>
      </w:r>
    </w:p>
    <w:p>
      <w:pPr>
        <w:pStyle w:val="18"/>
        <w:numPr>
          <w:ilvl w:val="0"/>
          <w:numId w:val="22"/>
        </w:numPr>
        <w:ind w:left="0" w:firstLine="851"/>
        <w:jc w:val="both"/>
      </w:pPr>
      <w:r>
        <w:t>в случае, если расстояние от края проезжей части до нестационарного торгового объекта составляет менее 3 метров;</w:t>
      </w:r>
    </w:p>
    <w:p>
      <w:pPr>
        <w:pStyle w:val="18"/>
        <w:numPr>
          <w:ilvl w:val="0"/>
          <w:numId w:val="22"/>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pPr>
        <w:pStyle w:val="18"/>
        <w:numPr>
          <w:ilvl w:val="0"/>
          <w:numId w:val="22"/>
        </w:numPr>
        <w:ind w:left="0" w:firstLine="851"/>
        <w:jc w:val="both"/>
      </w:pPr>
      <w:r>
        <w:t>в виде сборно-разборных конструкций типа палатки, шатры, тенты и других подобных сооружений;</w:t>
      </w:r>
    </w:p>
    <w:p>
      <w:pPr>
        <w:pStyle w:val="18"/>
        <w:numPr>
          <w:ilvl w:val="0"/>
          <w:numId w:val="22"/>
        </w:numPr>
        <w:ind w:left="0" w:firstLine="851"/>
        <w:jc w:val="both"/>
      </w:pPr>
      <w:r>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pPr>
        <w:pStyle w:val="18"/>
        <w:numPr>
          <w:ilvl w:val="0"/>
          <w:numId w:val="21"/>
        </w:numPr>
        <w:ind w:left="0" w:firstLine="851"/>
        <w:jc w:val="both"/>
      </w:pPr>
      <w:r>
        <w:t>Запрещается:</w:t>
      </w:r>
    </w:p>
    <w:p>
      <w:pPr>
        <w:pStyle w:val="18"/>
        <w:numPr>
          <w:ilvl w:val="0"/>
          <w:numId w:val="23"/>
        </w:numPr>
        <w:ind w:left="0" w:firstLine="851"/>
        <w:jc w:val="both"/>
      </w:pPr>
      <w:r>
        <w:t>торговля из ящиков, мешков, картонных коробок или другой случайной тары вне некапитальных нестационарных сооружений;</w:t>
      </w:r>
    </w:p>
    <w:p>
      <w:pPr>
        <w:pStyle w:val="18"/>
        <w:numPr>
          <w:ilvl w:val="0"/>
          <w:numId w:val="23"/>
        </w:numPr>
        <w:ind w:left="0" w:firstLine="851"/>
        <w:jc w:val="both"/>
      </w:pPr>
      <w:r>
        <w:t>возведение у временно расположенного объекта пристройки, козырька, загородки, решётки, навеса, холодильного и иного оборудования;</w:t>
      </w:r>
    </w:p>
    <w:p>
      <w:pPr>
        <w:pStyle w:val="18"/>
        <w:numPr>
          <w:ilvl w:val="0"/>
          <w:numId w:val="23"/>
        </w:numPr>
        <w:ind w:left="0" w:firstLine="851"/>
        <w:jc w:val="both"/>
      </w:pPr>
      <w:r>
        <w:t>размещение туалетных кабин на прилегающей территории нестационарного торгового объекта;</w:t>
      </w:r>
    </w:p>
    <w:p>
      <w:pPr>
        <w:pStyle w:val="18"/>
        <w:numPr>
          <w:ilvl w:val="0"/>
          <w:numId w:val="23"/>
        </w:numPr>
        <w:ind w:left="0" w:firstLine="851"/>
        <w:jc w:val="both"/>
      </w:pPr>
      <w:r>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pPr>
        <w:pStyle w:val="18"/>
        <w:numPr>
          <w:ilvl w:val="0"/>
          <w:numId w:val="21"/>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p>
    <w:p>
      <w:pPr>
        <w:pStyle w:val="18"/>
        <w:numPr>
          <w:ilvl w:val="0"/>
          <w:numId w:val="24"/>
        </w:numPr>
        <w:ind w:left="0" w:firstLine="851"/>
        <w:jc w:val="both"/>
      </w:pPr>
      <w:r>
        <w:t>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сельского поселения Верхнеказымский;</w:t>
      </w:r>
    </w:p>
    <w:p>
      <w:pPr>
        <w:pStyle w:val="18"/>
        <w:numPr>
          <w:ilvl w:val="0"/>
          <w:numId w:val="24"/>
        </w:numPr>
        <w:ind w:left="0" w:firstLine="851"/>
        <w:jc w:val="both"/>
      </w:pPr>
      <w:r>
        <w:t>обеспечивать содержание прилегающей территории в надлежащем санитарном состоянии;</w:t>
      </w:r>
    </w:p>
    <w:p>
      <w:pPr>
        <w:pStyle w:val="18"/>
        <w:numPr>
          <w:ilvl w:val="0"/>
          <w:numId w:val="24"/>
        </w:numPr>
        <w:ind w:left="0" w:firstLine="851"/>
        <w:jc w:val="both"/>
      </w:pPr>
      <w:r>
        <w:t>обеспечивать сохранность зеленных насаждений;</w:t>
      </w:r>
    </w:p>
    <w:p>
      <w:pPr>
        <w:pStyle w:val="18"/>
        <w:numPr>
          <w:ilvl w:val="0"/>
          <w:numId w:val="24"/>
        </w:numPr>
        <w:ind w:left="0" w:firstLine="851"/>
        <w:jc w:val="both"/>
      </w:pPr>
      <w:r>
        <w:t>участвовать в благоустройстве прилегающей территории;</w:t>
      </w:r>
    </w:p>
    <w:p>
      <w:pPr>
        <w:pStyle w:val="18"/>
        <w:numPr>
          <w:ilvl w:val="0"/>
          <w:numId w:val="24"/>
        </w:numPr>
        <w:ind w:left="0" w:firstLine="851"/>
        <w:jc w:val="both"/>
      </w:pPr>
      <w:r>
        <w:t>производить очистку прилегающей территории от снега, наледи, осуществлять вывоз снежной массы;</w:t>
      </w:r>
    </w:p>
    <w:p>
      <w:pPr>
        <w:pStyle w:val="18"/>
        <w:numPr>
          <w:ilvl w:val="0"/>
          <w:numId w:val="24"/>
        </w:numPr>
        <w:ind w:left="0" w:firstLine="851"/>
        <w:jc w:val="both"/>
      </w:pPr>
      <w:r>
        <w:t>производить посыпку прилегающей территории противогололедным материалом (при необходимости);</w:t>
      </w:r>
    </w:p>
    <w:p>
      <w:pPr>
        <w:pStyle w:val="18"/>
        <w:numPr>
          <w:ilvl w:val="0"/>
          <w:numId w:val="24"/>
        </w:numPr>
        <w:ind w:left="0" w:firstLine="851"/>
        <w:jc w:val="both"/>
      </w:pPr>
      <w:r>
        <w:t>производить ежедневный вывоз мусора в соответствии с договором и графиком на вывоз мусора;</w:t>
      </w:r>
    </w:p>
    <w:p>
      <w:pPr>
        <w:pStyle w:val="18"/>
        <w:numPr>
          <w:ilvl w:val="0"/>
          <w:numId w:val="24"/>
        </w:numPr>
        <w:ind w:left="0" w:firstLine="851"/>
        <w:jc w:val="both"/>
      </w:pPr>
      <w:r>
        <w:t>производить ремонт и замену пришедших в негодность частей конструкций по мере необходимости, а в случаях угрозы безопасности граждан - незамедлительно;</w:t>
      </w:r>
    </w:p>
    <w:p>
      <w:pPr>
        <w:pStyle w:val="18"/>
        <w:numPr>
          <w:ilvl w:val="0"/>
          <w:numId w:val="24"/>
        </w:numPr>
        <w:ind w:left="0" w:firstLine="851"/>
        <w:jc w:val="both"/>
      </w:pPr>
      <w:r>
        <w:t xml:space="preserve">содержать нестационарный объект в чистоте и надлежащем техническом (без видимых повреждений строительной части, декоративной отделки и инженерных элементов) и эстетическом состоянии. </w:t>
      </w:r>
    </w:p>
    <w:p>
      <w:pPr>
        <w:pStyle w:val="18"/>
        <w:ind w:left="851"/>
        <w:jc w:val="both"/>
      </w:pPr>
    </w:p>
    <w:p>
      <w:pPr>
        <w:pStyle w:val="18"/>
        <w:ind w:left="851"/>
        <w:jc w:val="both"/>
      </w:pPr>
      <w:r>
        <w:t>Статья 11. Оформление и оборудование зданий и сооружений</w:t>
      </w:r>
    </w:p>
    <w:p>
      <w:pPr>
        <w:pStyle w:val="18"/>
        <w:ind w:left="851"/>
        <w:jc w:val="both"/>
      </w:pPr>
    </w:p>
    <w:p>
      <w:pPr>
        <w:pStyle w:val="18"/>
        <w:numPr>
          <w:ilvl w:val="0"/>
          <w:numId w:val="25"/>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pPr>
        <w:pStyle w:val="18"/>
        <w:numPr>
          <w:ilvl w:val="0"/>
          <w:numId w:val="25"/>
        </w:numPr>
        <w:autoSpaceDE w:val="0"/>
        <w:autoSpaceDN w:val="0"/>
        <w:adjustRightInd w:val="0"/>
        <w:jc w:val="both"/>
        <w:rPr>
          <w:rFonts w:eastAsiaTheme="minorHAnsi"/>
          <w:lang w:eastAsia="en-US"/>
        </w:rPr>
      </w:pPr>
      <w:r>
        <w:rPr>
          <w:rFonts w:eastAsiaTheme="minorHAnsi"/>
          <w:lang w:eastAsia="en-US"/>
        </w:rPr>
        <w:t>В состав элементов фасадов зданий и сооружений входят:</w:t>
      </w:r>
    </w:p>
    <w:p>
      <w:pPr>
        <w:pStyle w:val="18"/>
        <w:numPr>
          <w:ilvl w:val="0"/>
          <w:numId w:val="26"/>
        </w:numPr>
        <w:ind w:left="0" w:firstLine="851"/>
        <w:jc w:val="both"/>
      </w:pPr>
      <w:r>
        <w:t>входные группы (ступени, площадки, перила, козырьки над входом, ограждения, стены, двери), входы в подвальные помещения;</w:t>
      </w:r>
    </w:p>
    <w:p>
      <w:pPr>
        <w:pStyle w:val="18"/>
        <w:numPr>
          <w:ilvl w:val="0"/>
          <w:numId w:val="26"/>
        </w:numPr>
        <w:ind w:left="0" w:firstLine="851"/>
        <w:jc w:val="both"/>
      </w:pPr>
      <w:r>
        <w:t>цоколь здания;</w:t>
      </w:r>
    </w:p>
    <w:p>
      <w:pPr>
        <w:pStyle w:val="18"/>
        <w:numPr>
          <w:ilvl w:val="0"/>
          <w:numId w:val="26"/>
        </w:numPr>
        <w:ind w:left="0" w:firstLine="851"/>
        <w:jc w:val="both"/>
      </w:pPr>
      <w:r>
        <w:t>внешние поверхности стен, выступающие элементы фасадов (балконы, лоджии, эркеры, карнизы);</w:t>
      </w:r>
    </w:p>
    <w:p>
      <w:pPr>
        <w:pStyle w:val="18"/>
        <w:numPr>
          <w:ilvl w:val="0"/>
          <w:numId w:val="26"/>
        </w:numPr>
        <w:ind w:left="0" w:firstLine="851"/>
        <w:jc w:val="both"/>
      </w:pPr>
      <w:r>
        <w:t>кровли, включая вентиляционные и дымовые трубы, ограждающие решетки, выходы на кровлю;</w:t>
      </w:r>
    </w:p>
    <w:p>
      <w:pPr>
        <w:pStyle w:val="18"/>
        <w:numPr>
          <w:ilvl w:val="0"/>
          <w:numId w:val="26"/>
        </w:numPr>
        <w:ind w:left="0" w:firstLine="851"/>
        <w:jc w:val="both"/>
      </w:pPr>
      <w:r>
        <w:t>архитектурные детали и облицовка (колонны, пилястры, фризы и др.);</w:t>
      </w:r>
    </w:p>
    <w:p>
      <w:pPr>
        <w:pStyle w:val="18"/>
        <w:numPr>
          <w:ilvl w:val="0"/>
          <w:numId w:val="26"/>
        </w:numPr>
        <w:ind w:left="0" w:firstLine="851"/>
        <w:jc w:val="both"/>
      </w:pPr>
      <w:r>
        <w:t>водосточные трубы, включая воронки;</w:t>
      </w:r>
    </w:p>
    <w:p>
      <w:pPr>
        <w:pStyle w:val="18"/>
        <w:numPr>
          <w:ilvl w:val="0"/>
          <w:numId w:val="26"/>
        </w:numPr>
        <w:ind w:left="0" w:firstLine="851"/>
        <w:jc w:val="both"/>
      </w:pPr>
      <w:r>
        <w:t>парапетные и оконные ограждения, решетки, металлическая отделка окон, балконов, поясков, выступов цоколя, свесов;</w:t>
      </w:r>
    </w:p>
    <w:p>
      <w:pPr>
        <w:pStyle w:val="18"/>
        <w:numPr>
          <w:ilvl w:val="0"/>
          <w:numId w:val="26"/>
        </w:numPr>
        <w:ind w:left="0" w:firstLine="851"/>
        <w:jc w:val="both"/>
      </w:pPr>
      <w:r>
        <w:t>навесные металлические конструкции (флагодержатели, анкеры, пожарные лестницы, вентиляционное оборудование);</w:t>
      </w:r>
    </w:p>
    <w:p>
      <w:pPr>
        <w:pStyle w:val="18"/>
        <w:numPr>
          <w:ilvl w:val="0"/>
          <w:numId w:val="26"/>
        </w:numPr>
        <w:ind w:left="0" w:firstLine="851"/>
        <w:jc w:val="both"/>
      </w:pPr>
      <w:r>
        <w:t>стекла, рамы, балконные двери;</w:t>
      </w:r>
    </w:p>
    <w:p>
      <w:pPr>
        <w:pStyle w:val="18"/>
        <w:numPr>
          <w:ilvl w:val="0"/>
          <w:numId w:val="26"/>
        </w:numPr>
        <w:ind w:left="0" w:firstLine="851"/>
        <w:jc w:val="both"/>
      </w:pPr>
      <w:r>
        <w:t>стационарные ограждения, прилегающие к зданиям;</w:t>
      </w:r>
    </w:p>
    <w:p>
      <w:pPr>
        <w:pStyle w:val="18"/>
        <w:numPr>
          <w:ilvl w:val="0"/>
          <w:numId w:val="26"/>
        </w:numPr>
        <w:ind w:left="0" w:firstLine="851"/>
        <w:jc w:val="both"/>
      </w:pPr>
      <w:r>
        <w:t>конструкции, устанавливаемые на фасадах, крышах или иных внешних поверхностях зданий и сооружений, в том числе конструкции, устанавливаемые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pPr>
        <w:pStyle w:val="18"/>
        <w:numPr>
          <w:ilvl w:val="0"/>
          <w:numId w:val="25"/>
        </w:numPr>
        <w:ind w:left="0" w:firstLine="851"/>
        <w:jc w:val="both"/>
      </w:pPr>
      <w:r>
        <w:t>Колористическое решение при строительстве, реконструкции, капитальном ремонте зданий, строений, сооружений следует принимать с учетом концепции общего цветового решения застройки улиц и территорий муниципального образования (колористического плана), утверждаемой Администрацией сельского поселения.</w:t>
      </w:r>
    </w:p>
    <w:p>
      <w:pPr>
        <w:pStyle w:val="18"/>
        <w:numPr>
          <w:ilvl w:val="0"/>
          <w:numId w:val="25"/>
        </w:numPr>
        <w:ind w:left="0" w:firstLine="851"/>
        <w:jc w:val="both"/>
      </w:pPr>
      <w:r>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материалами архитектурно-градостроительного облика объекта – архитектурные решения здания, строения, сооружения,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pPr>
        <w:pStyle w:val="18"/>
        <w:numPr>
          <w:ilvl w:val="0"/>
          <w:numId w:val="25"/>
        </w:numPr>
        <w:ind w:left="0" w:firstLine="851"/>
        <w:jc w:val="both"/>
      </w:pPr>
      <w:r>
        <w:t>Вне зависимости от размещения, назначения и эксплуатации объекта в материалах архитектурно-градостроительного облика объекта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pPr>
        <w:pStyle w:val="18"/>
        <w:numPr>
          <w:ilvl w:val="0"/>
          <w:numId w:val="25"/>
        </w:numPr>
        <w:ind w:left="0" w:firstLine="851"/>
        <w:jc w:val="both"/>
      </w:pPr>
      <w:r>
        <w:t>В зависимости от размещения, назначения или особенностей эксплуатации объектов в материалах архитектурно-градостроительного облика должно быть отражено:</w:t>
      </w:r>
    </w:p>
    <w:p>
      <w:pPr>
        <w:pStyle w:val="18"/>
        <w:numPr>
          <w:ilvl w:val="0"/>
          <w:numId w:val="27"/>
        </w:numPr>
        <w:ind w:left="0" w:firstLine="851"/>
        <w:jc w:val="both"/>
      </w:pPr>
      <w:r>
        <w:t>решение по архитектурно-художественному освещению и праздничной подсветке фасадов - для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населенного пункта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pPr>
        <w:pStyle w:val="18"/>
        <w:numPr>
          <w:ilvl w:val="0"/>
          <w:numId w:val="27"/>
        </w:numPr>
        <w:ind w:left="0" w:firstLine="851"/>
        <w:jc w:val="both"/>
      </w:pPr>
      <w:r>
        <w:t>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pPr>
        <w:pStyle w:val="18"/>
        <w:numPr>
          <w:ilvl w:val="0"/>
          <w:numId w:val="25"/>
        </w:numPr>
        <w:ind w:left="0" w:firstLine="851"/>
        <w:jc w:val="both"/>
      </w:pPr>
      <w:r>
        <w:t>Архитектурное решение фасадов объекта должно формироваться с учетом:</w:t>
      </w:r>
    </w:p>
    <w:p>
      <w:pPr>
        <w:pStyle w:val="18"/>
        <w:numPr>
          <w:ilvl w:val="0"/>
          <w:numId w:val="28"/>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pPr>
        <w:pStyle w:val="18"/>
        <w:numPr>
          <w:ilvl w:val="0"/>
          <w:numId w:val="28"/>
        </w:numPr>
        <w:ind w:left="0" w:firstLine="851"/>
        <w:jc w:val="both"/>
      </w:pPr>
      <w:r>
        <w:t>местоположения объекта в структуре населенного пункта, округа, района, квартала (на пересечении улиц или на замыкании оси улицы, по красной линии застройки, внутри застройки);</w:t>
      </w:r>
    </w:p>
    <w:p>
      <w:pPr>
        <w:pStyle w:val="18"/>
        <w:numPr>
          <w:ilvl w:val="0"/>
          <w:numId w:val="28"/>
        </w:numPr>
        <w:ind w:left="0" w:firstLine="851"/>
        <w:jc w:val="both"/>
      </w:pPr>
      <w:r>
        <w:t>зон визуального восприятия (участие в формировании силуэта и (или) панорамы застройки, визуальный акцент, визуальная доминанта);</w:t>
      </w:r>
    </w:p>
    <w:p>
      <w:pPr>
        <w:pStyle w:val="18"/>
        <w:numPr>
          <w:ilvl w:val="0"/>
          <w:numId w:val="28"/>
        </w:numPr>
        <w:ind w:left="0" w:firstLine="851"/>
        <w:jc w:val="both"/>
      </w:pPr>
      <w:r>
        <w:t>типа и стилистики окружающей застройки;</w:t>
      </w:r>
    </w:p>
    <w:p>
      <w:pPr>
        <w:pStyle w:val="18"/>
        <w:numPr>
          <w:ilvl w:val="0"/>
          <w:numId w:val="28"/>
        </w:numPr>
        <w:ind w:left="0" w:firstLine="851"/>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pPr>
        <w:pStyle w:val="18"/>
        <w:numPr>
          <w:ilvl w:val="0"/>
          <w:numId w:val="28"/>
        </w:numPr>
        <w:ind w:left="0" w:firstLine="851"/>
        <w:jc w:val="both"/>
      </w:pPr>
      <w:r>
        <w:t>материала ограждающих конструкций окружающей застройки;</w:t>
      </w:r>
    </w:p>
    <w:p>
      <w:pPr>
        <w:pStyle w:val="18"/>
        <w:numPr>
          <w:ilvl w:val="0"/>
          <w:numId w:val="28"/>
        </w:numPr>
        <w:ind w:left="0" w:firstLine="851"/>
        <w:jc w:val="both"/>
      </w:pPr>
      <w:r>
        <w:t>возможностей и особенностей материалов, применяемых в ограждающих конструкциях (в том числе материалов облицовки).</w:t>
      </w:r>
    </w:p>
    <w:p>
      <w:pPr>
        <w:pStyle w:val="18"/>
        <w:numPr>
          <w:ilvl w:val="0"/>
          <w:numId w:val="25"/>
        </w:numPr>
        <w:ind w:left="0" w:firstLine="851"/>
        <w:jc w:val="both"/>
      </w:pPr>
      <w:r>
        <w:t>Колористическое (цветовое) решение фасадов объекта должно формироваться с учетом:</w:t>
      </w:r>
    </w:p>
    <w:p>
      <w:pPr>
        <w:pStyle w:val="18"/>
        <w:numPr>
          <w:ilvl w:val="0"/>
          <w:numId w:val="29"/>
        </w:numPr>
        <w:ind w:left="0" w:firstLine="851"/>
        <w:jc w:val="both"/>
      </w:pPr>
      <w:r>
        <w:t>колористических (цветовых) особенностей сложившейся окружающей застройки;</w:t>
      </w:r>
    </w:p>
    <w:p>
      <w:pPr>
        <w:pStyle w:val="18"/>
        <w:numPr>
          <w:ilvl w:val="0"/>
          <w:numId w:val="29"/>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pPr>
        <w:pStyle w:val="18"/>
        <w:numPr>
          <w:ilvl w:val="0"/>
          <w:numId w:val="25"/>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pPr>
        <w:pStyle w:val="18"/>
        <w:numPr>
          <w:ilvl w:val="0"/>
          <w:numId w:val="25"/>
        </w:numPr>
        <w:ind w:left="0" w:firstLine="851"/>
        <w:jc w:val="both"/>
      </w:pPr>
      <w:r>
        <w:t>Для обоснования проектных решений объектов, граничащих с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pPr>
        <w:pStyle w:val="18"/>
        <w:numPr>
          <w:ilvl w:val="0"/>
          <w:numId w:val="25"/>
        </w:numPr>
        <w:ind w:left="0" w:firstLine="851"/>
        <w:jc w:val="both"/>
      </w:pPr>
      <w:r>
        <w:t>При разработке комплексного решения по размещению на фасадах рекламы и информации необходимо учитывать:</w:t>
      </w:r>
    </w:p>
    <w:p>
      <w:pPr>
        <w:pStyle w:val="18"/>
        <w:numPr>
          <w:ilvl w:val="0"/>
          <w:numId w:val="30"/>
        </w:numPr>
        <w:ind w:left="0" w:firstLine="851"/>
        <w:jc w:val="both"/>
      </w:pPr>
      <w:r>
        <w:t>схему размещения рекламных конструкций;</w:t>
      </w:r>
    </w:p>
    <w:p>
      <w:pPr>
        <w:pStyle w:val="18"/>
        <w:numPr>
          <w:ilvl w:val="0"/>
          <w:numId w:val="30"/>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pPr>
        <w:pStyle w:val="18"/>
        <w:numPr>
          <w:ilvl w:val="0"/>
          <w:numId w:val="30"/>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pPr>
        <w:pStyle w:val="18"/>
        <w:numPr>
          <w:ilvl w:val="0"/>
          <w:numId w:val="30"/>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pPr>
        <w:pStyle w:val="18"/>
        <w:numPr>
          <w:ilvl w:val="0"/>
          <w:numId w:val="30"/>
        </w:numPr>
        <w:ind w:left="0" w:firstLine="851"/>
        <w:jc w:val="both"/>
      </w:pPr>
      <w:r>
        <w:t>принципы и приемы, заложенные в архитектурном и колористическом (цветовом) решении фасадов;</w:t>
      </w:r>
    </w:p>
    <w:p>
      <w:pPr>
        <w:pStyle w:val="18"/>
        <w:numPr>
          <w:ilvl w:val="0"/>
          <w:numId w:val="30"/>
        </w:numPr>
        <w:ind w:left="0" w:firstLine="851"/>
        <w:jc w:val="both"/>
      </w:pPr>
      <w:r>
        <w:t>требования действующего законодательства о рекламе и технических регламентов.</w:t>
      </w:r>
    </w:p>
    <w:p>
      <w:pPr>
        <w:pStyle w:val="18"/>
        <w:numPr>
          <w:ilvl w:val="0"/>
          <w:numId w:val="25"/>
        </w:numPr>
        <w:ind w:left="0" w:firstLine="851"/>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pPr>
        <w:pStyle w:val="18"/>
        <w:numPr>
          <w:ilvl w:val="0"/>
          <w:numId w:val="25"/>
        </w:numPr>
        <w:ind w:left="0" w:firstLine="851"/>
        <w:jc w:val="both"/>
      </w:pPr>
      <w:r>
        <w:t>Для вновь строящихся и реконструируемых объектов заказчик (застройщик) обеспечивает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pPr>
        <w:pStyle w:val="18"/>
        <w:numPr>
          <w:ilvl w:val="0"/>
          <w:numId w:val="25"/>
        </w:numPr>
        <w:ind w:left="0" w:firstLine="851"/>
        <w:jc w:val="both"/>
      </w:pPr>
      <w:r>
        <w:t>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кодексом Российской Федерации).</w:t>
      </w:r>
    </w:p>
    <w:p>
      <w:pPr>
        <w:pStyle w:val="18"/>
        <w:numPr>
          <w:ilvl w:val="0"/>
          <w:numId w:val="25"/>
        </w:numPr>
        <w:ind w:left="0" w:firstLine="851"/>
        <w:jc w:val="both"/>
      </w:pPr>
      <w:r>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размеров, а также в соответствии со статьей 13 настоящих Правил.</w:t>
      </w:r>
    </w:p>
    <w:p>
      <w:pPr>
        <w:pStyle w:val="18"/>
        <w:numPr>
          <w:ilvl w:val="0"/>
          <w:numId w:val="25"/>
        </w:numPr>
        <w:ind w:left="0" w:firstLine="851"/>
        <w:jc w:val="both"/>
      </w:pPr>
      <w:r>
        <w:t>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соответствуют статье 13 настоящих Правил, дополнительного согласования или выдачи разрешения не требуется ни в случае их первоначальной установки, ни в случае замены.</w:t>
      </w:r>
    </w:p>
    <w:p>
      <w:pPr>
        <w:pStyle w:val="18"/>
        <w:numPr>
          <w:ilvl w:val="0"/>
          <w:numId w:val="25"/>
        </w:numPr>
        <w:ind w:left="0" w:firstLine="851"/>
        <w:jc w:val="both"/>
      </w:pPr>
      <w:r>
        <w:t>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от 13.03.2006 № 38-ФЗ «О рекламе».</w:t>
      </w:r>
    </w:p>
    <w:p>
      <w:pPr>
        <w:pStyle w:val="18"/>
        <w:numPr>
          <w:ilvl w:val="0"/>
          <w:numId w:val="25"/>
        </w:numPr>
        <w:ind w:left="0" w:firstLine="851"/>
        <w:jc w:val="both"/>
      </w:pPr>
      <w:r>
        <w:t>Запрещается:</w:t>
      </w:r>
    </w:p>
    <w:p>
      <w:pPr>
        <w:pStyle w:val="18"/>
        <w:numPr>
          <w:ilvl w:val="0"/>
          <w:numId w:val="31"/>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pPr>
        <w:pStyle w:val="18"/>
        <w:numPr>
          <w:ilvl w:val="0"/>
          <w:numId w:val="31"/>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pPr>
        <w:pStyle w:val="18"/>
        <w:numPr>
          <w:ilvl w:val="0"/>
          <w:numId w:val="31"/>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pPr>
        <w:pStyle w:val="18"/>
        <w:numPr>
          <w:ilvl w:val="0"/>
          <w:numId w:val="31"/>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pPr>
        <w:pStyle w:val="18"/>
        <w:numPr>
          <w:ilvl w:val="0"/>
          <w:numId w:val="31"/>
        </w:numPr>
        <w:ind w:left="0" w:firstLine="851"/>
        <w:jc w:val="both"/>
      </w:pPr>
      <w:r>
        <w:t>размещение информации или рекламы в виде баннеров, растяжек, перетяжек, панно и других подобных конструкций;</w:t>
      </w:r>
    </w:p>
    <w:p>
      <w:pPr>
        <w:pStyle w:val="18"/>
        <w:numPr>
          <w:ilvl w:val="0"/>
          <w:numId w:val="31"/>
        </w:numPr>
        <w:ind w:left="0" w:firstLine="851"/>
        <w:jc w:val="both"/>
      </w:pPr>
      <w:r>
        <w:t>размещение обязательного наименования - вывески с нарушением требований, указанных в статье 13 настоящих Правил;</w:t>
      </w:r>
    </w:p>
    <w:p>
      <w:pPr>
        <w:pStyle w:val="18"/>
        <w:numPr>
          <w:ilvl w:val="0"/>
          <w:numId w:val="31"/>
        </w:numPr>
        <w:ind w:left="0" w:firstLine="851"/>
        <w:jc w:val="both"/>
      </w:pPr>
      <w:r>
        <w:t>размещение каких-либо информационных конструкций (в т.ч. рекламных) на фасадах многоквартирных домов, на фасадах зданий, расположенных вдоль улиц, разграничивающих жилые микрорайоны и кварталы, вдоль площадей, парков, скверов, набережных и других общественных территорий населенного пункта, за исключением домовых знаков, указанных в части 23 настоящей статьи, а также информационных конструкций предусмотренных статьей 13 настоящих Правил.</w:t>
      </w:r>
    </w:p>
    <w:p>
      <w:pPr>
        <w:pStyle w:val="18"/>
        <w:numPr>
          <w:ilvl w:val="0"/>
          <w:numId w:val="25"/>
        </w:numPr>
        <w:ind w:left="0" w:firstLine="851"/>
        <w:jc w:val="both"/>
      </w:pPr>
      <w:r>
        <w:t>При проектировании зданий (в том числе жилых), расположенных вдоль улиц, разграничивающих жилые микрорайоны и кварталы, вдоль площадей, парков, скверов, набережных и других общественных территорий поселка, нижние этажи которых предназначены для размещения объектов торговли, общественного питания и обслуживания, на уровне 1-го этажа должно предусматриваться устройство витрин.</w:t>
      </w:r>
    </w:p>
    <w:p>
      <w:pPr>
        <w:pStyle w:val="18"/>
        <w:numPr>
          <w:ilvl w:val="0"/>
          <w:numId w:val="25"/>
        </w:numPr>
        <w:ind w:left="0" w:firstLine="851"/>
        <w:jc w:val="both"/>
      </w:pPr>
      <w:r>
        <w:t>Размещение наружных кондиционеров и антенн типа «тарелка» на фасадах зданий, ориентированных на улицы, площади, парки, скверы, набережные и другие общественные территории населенного пункта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pPr>
        <w:pStyle w:val="18"/>
        <w:numPr>
          <w:ilvl w:val="0"/>
          <w:numId w:val="25"/>
        </w:numPr>
        <w:ind w:left="0" w:firstLine="851"/>
        <w:jc w:val="both"/>
      </w:pPr>
      <w:r>
        <w:t>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соответствии с положениями части 20 настоящей статьи.</w:t>
      </w:r>
    </w:p>
    <w:p>
      <w:pPr>
        <w:pStyle w:val="18"/>
        <w:numPr>
          <w:ilvl w:val="0"/>
          <w:numId w:val="25"/>
        </w:numPr>
        <w:ind w:left="0" w:firstLine="851"/>
        <w:jc w:val="both"/>
      </w:pPr>
      <w:r>
        <w:t>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pPr>
        <w:pStyle w:val="18"/>
        <w:numPr>
          <w:ilvl w:val="0"/>
          <w:numId w:val="25"/>
        </w:numPr>
        <w:ind w:left="0" w:firstLine="851"/>
        <w:jc w:val="both"/>
      </w:pPr>
      <w:r>
        <w:t>На зданиях и сооружениях поселка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подземной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поселка Верхнеказымский.</w:t>
      </w:r>
    </w:p>
    <w:p>
      <w:pPr>
        <w:pStyle w:val="18"/>
        <w:numPr>
          <w:ilvl w:val="0"/>
          <w:numId w:val="25"/>
        </w:numPr>
        <w:ind w:left="0" w:firstLine="851"/>
        <w:jc w:val="both"/>
      </w:pPr>
      <w:r>
        <w:t>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а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pPr>
        <w:pStyle w:val="18"/>
        <w:numPr>
          <w:ilvl w:val="0"/>
          <w:numId w:val="25"/>
        </w:numPr>
        <w:ind w:left="0" w:firstLine="851"/>
        <w:jc w:val="both"/>
      </w:pPr>
      <w: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pPr>
        <w:pStyle w:val="18"/>
        <w:numPr>
          <w:ilvl w:val="0"/>
          <w:numId w:val="25"/>
        </w:numPr>
        <w:ind w:left="0" w:firstLine="851"/>
        <w:jc w:val="both"/>
      </w:pPr>
      <w: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(изменение) существующих не допускается.</w:t>
      </w:r>
    </w:p>
    <w:p>
      <w:pPr>
        <w:pStyle w:val="18"/>
        <w:numPr>
          <w:ilvl w:val="0"/>
          <w:numId w:val="25"/>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pPr>
        <w:pStyle w:val="18"/>
        <w:numPr>
          <w:ilvl w:val="0"/>
          <w:numId w:val="25"/>
        </w:numPr>
        <w:ind w:left="0" w:firstLine="851"/>
        <w:jc w:val="both"/>
      </w:pPr>
      <w: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pPr>
        <w:pStyle w:val="18"/>
        <w:numPr>
          <w:ilvl w:val="0"/>
          <w:numId w:val="25"/>
        </w:numPr>
        <w:ind w:left="0" w:firstLine="851"/>
        <w:jc w:val="both"/>
      </w:pPr>
      <w:r>
        <w:t>Основными принципами устройства балконов и лоджий на фасадах являются:</w:t>
      </w:r>
    </w:p>
    <w:p>
      <w:pPr>
        <w:pStyle w:val="18"/>
        <w:numPr>
          <w:ilvl w:val="0"/>
          <w:numId w:val="32"/>
        </w:numPr>
        <w:ind w:left="0" w:firstLine="851"/>
        <w:jc w:val="both"/>
      </w:pPr>
      <w:r>
        <w:t>единый характер на всей поверхности фасада (фасадов);</w:t>
      </w:r>
    </w:p>
    <w:p>
      <w:pPr>
        <w:pStyle w:val="18"/>
        <w:numPr>
          <w:ilvl w:val="0"/>
          <w:numId w:val="32"/>
        </w:numPr>
        <w:ind w:left="0" w:firstLine="851"/>
        <w:jc w:val="both"/>
      </w:pPr>
      <w:r>
        <w:t>поэтажная группировка (единый характер в соответствии с поэтажными членениями фасада);</w:t>
      </w:r>
    </w:p>
    <w:p>
      <w:pPr>
        <w:pStyle w:val="18"/>
        <w:numPr>
          <w:ilvl w:val="0"/>
          <w:numId w:val="32"/>
        </w:numPr>
        <w:ind w:left="0" w:firstLine="851"/>
        <w:jc w:val="both"/>
      </w:pPr>
      <w:r>
        <w:t>вертикальная группировка (единый характер в соответствии с размещением вертикальных внутренних коммуникаций, эркеров);</w:t>
      </w:r>
    </w:p>
    <w:p>
      <w:pPr>
        <w:pStyle w:val="18"/>
        <w:numPr>
          <w:ilvl w:val="0"/>
          <w:numId w:val="25"/>
        </w:numPr>
        <w:ind w:left="0" w:firstLine="851"/>
        <w:jc w:val="both"/>
      </w:pPr>
      <w: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фасадов и ограждающих конструкций.</w:t>
      </w:r>
    </w:p>
    <w:p>
      <w:pPr>
        <w:pStyle w:val="18"/>
        <w:numPr>
          <w:ilvl w:val="0"/>
          <w:numId w:val="25"/>
        </w:numPr>
        <w:ind w:left="0" w:firstLine="851"/>
        <w:jc w:val="both"/>
      </w:pPr>
      <w: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Pr>
          <w:sz w:val="28"/>
          <w:szCs w:val="28"/>
        </w:rPr>
        <w:t xml:space="preserve"> </w:t>
      </w:r>
      <w: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pPr>
        <w:pStyle w:val="18"/>
        <w:numPr>
          <w:ilvl w:val="0"/>
          <w:numId w:val="25"/>
        </w:numPr>
        <w:ind w:left="0" w:firstLine="851"/>
        <w:jc w:val="both"/>
      </w:pPr>
      <w:r>
        <w:t>При проектировании организации стока воды со скатных крыш через водосточные трубы требуется:</w:t>
      </w:r>
    </w:p>
    <w:p>
      <w:pPr>
        <w:pStyle w:val="18"/>
        <w:numPr>
          <w:ilvl w:val="0"/>
          <w:numId w:val="33"/>
        </w:numPr>
        <w:ind w:left="0" w:firstLine="851"/>
        <w:jc w:val="both"/>
      </w:pPr>
      <w: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pPr>
        <w:pStyle w:val="18"/>
        <w:numPr>
          <w:ilvl w:val="0"/>
          <w:numId w:val="33"/>
        </w:numPr>
        <w:ind w:left="0" w:firstLine="851"/>
        <w:jc w:val="both"/>
      </w:pPr>
      <w:r>
        <w:t>не допускать высоты свободного падения воды из выходного отверстия трубы более 20 сантиметров;</w:t>
      </w:r>
    </w:p>
    <w:p>
      <w:pPr>
        <w:pStyle w:val="18"/>
        <w:numPr>
          <w:ilvl w:val="0"/>
          <w:numId w:val="33"/>
        </w:numPr>
        <w:ind w:left="0" w:firstLine="851"/>
        <w:jc w:val="both"/>
      </w:pPr>
      <w:r>
        <w:t>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pPr>
        <w:pStyle w:val="18"/>
        <w:numPr>
          <w:ilvl w:val="0"/>
          <w:numId w:val="33"/>
        </w:numPr>
        <w:ind w:left="0" w:firstLine="851"/>
        <w:jc w:val="both"/>
      </w:pPr>
      <w:r>
        <w:t>предусматривать устройство дренажа в местах стока воды из трубы на газон или иные мягкие виды покрытия.</w:t>
      </w:r>
    </w:p>
    <w:p>
      <w:pPr>
        <w:pStyle w:val="18"/>
        <w:numPr>
          <w:ilvl w:val="0"/>
          <w:numId w:val="25"/>
        </w:numPr>
        <w:ind w:left="0" w:firstLine="851"/>
        <w:jc w:val="both"/>
      </w:pPr>
      <w:r>
        <w:t>Конструкции и детали фасада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28.13330.2017, утвержденных Приказом Министерства строительства и жилищно-коммунального хозяйства Российской Федерации от 27 февраля 2017 года № 127/пр, а также с учетом методического пособия «Противопожарные мероприятия при проектировании фасадных систем» (разработанного Министерством строительства и жилищно-коммунального хозяйства РФ, Федеральным автономным учреждением «Федеральный центр нормирования, стандартизации и оценки соответствия в строительстве» 2017 года.</w:t>
      </w:r>
    </w:p>
    <w:p>
      <w:pPr>
        <w:pStyle w:val="18"/>
        <w:ind w:left="851"/>
        <w:jc w:val="both"/>
      </w:pPr>
    </w:p>
    <w:p>
      <w:pPr>
        <w:pStyle w:val="18"/>
        <w:ind w:left="851"/>
        <w:jc w:val="both"/>
      </w:pPr>
      <w:r>
        <w:t>Статья 12. Площадки</w:t>
      </w:r>
    </w:p>
    <w:p>
      <w:pPr>
        <w:pStyle w:val="18"/>
        <w:ind w:left="851"/>
        <w:jc w:val="both"/>
      </w:pPr>
    </w:p>
    <w:p>
      <w:pPr>
        <w:pStyle w:val="18"/>
        <w:numPr>
          <w:ilvl w:val="0"/>
          <w:numId w:val="34"/>
        </w:numPr>
        <w:ind w:left="0" w:firstLine="851"/>
        <w:jc w:val="both"/>
      </w:pPr>
      <w:r>
        <w:t>На территории поселка Верхнеказымский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pPr>
        <w:pStyle w:val="18"/>
        <w:numPr>
          <w:ilvl w:val="0"/>
          <w:numId w:val="34"/>
        </w:numPr>
        <w:ind w:left="0" w:firstLine="851"/>
        <w:jc w:val="both"/>
      </w:pPr>
      <w:r>
        <w:t>Детские площадки.</w:t>
      </w:r>
    </w:p>
    <w:p>
      <w:pPr>
        <w:pStyle w:val="18"/>
        <w:numPr>
          <w:ilvl w:val="1"/>
          <w:numId w:val="34"/>
        </w:numPr>
        <w:ind w:left="0" w:firstLine="851"/>
        <w:jc w:val="both"/>
      </w:pPr>
      <w:r>
        <w:t>Детские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pPr>
        <w:pStyle w:val="18"/>
        <w:numPr>
          <w:ilvl w:val="1"/>
          <w:numId w:val="34"/>
        </w:numPr>
        <w:ind w:left="0" w:firstLine="851"/>
        <w:jc w:val="both"/>
      </w:pPr>
      <w:r>
        <w:t>Площадки для игр детей на территориях жилого назначения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pPr>
        <w:pStyle w:val="18"/>
        <w:numPr>
          <w:ilvl w:val="1"/>
          <w:numId w:val="34"/>
        </w:numPr>
        <w:ind w:left="0" w:firstLine="851"/>
        <w:jc w:val="both"/>
      </w:pPr>
      <w:r>
        <w:t>В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поселка или в составе застройки.</w:t>
      </w:r>
    </w:p>
    <w:p>
      <w:pPr>
        <w:pStyle w:val="18"/>
        <w:numPr>
          <w:ilvl w:val="1"/>
          <w:numId w:val="34"/>
        </w:numPr>
        <w:ind w:left="0" w:firstLine="851"/>
        <w:jc w:val="both"/>
      </w:pPr>
      <w:r>
        <w:t>При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pPr>
        <w:pStyle w:val="18"/>
        <w:numPr>
          <w:ilvl w:val="1"/>
          <w:numId w:val="34"/>
        </w:numPr>
        <w:ind w:left="0" w:firstLine="851"/>
        <w:jc w:val="both"/>
      </w:pPr>
      <w: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pPr>
        <w:pStyle w:val="18"/>
        <w:numPr>
          <w:ilvl w:val="1"/>
          <w:numId w:val="34"/>
        </w:numPr>
        <w:ind w:left="0" w:firstLine="851"/>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Площадки должны быть оборудованы ударопоглощающим покрытием в соответствии с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(утвержденный Приказом Росстандарта от 23.11.2012 N 1148-ст).</w:t>
      </w:r>
    </w:p>
    <w:p>
      <w:pPr>
        <w:pStyle w:val="18"/>
        <w:numPr>
          <w:ilvl w:val="1"/>
          <w:numId w:val="34"/>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pPr>
        <w:pStyle w:val="18"/>
        <w:numPr>
          <w:ilvl w:val="1"/>
          <w:numId w:val="34"/>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pPr>
        <w:pStyle w:val="18"/>
        <w:numPr>
          <w:ilvl w:val="0"/>
          <w:numId w:val="34"/>
        </w:numPr>
        <w:ind w:left="0" w:firstLine="851"/>
        <w:jc w:val="both"/>
      </w:pPr>
      <w:r>
        <w:t>Площадки отдыха взрослого населения.</w:t>
      </w:r>
    </w:p>
    <w:p>
      <w:pPr>
        <w:pStyle w:val="18"/>
        <w:numPr>
          <w:ilvl w:val="1"/>
          <w:numId w:val="34"/>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действующим санитарным нормам и правилам. 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pPr>
        <w:pStyle w:val="18"/>
        <w:numPr>
          <w:ilvl w:val="1"/>
          <w:numId w:val="34"/>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pPr>
        <w:pStyle w:val="18"/>
        <w:numPr>
          <w:ilvl w:val="1"/>
          <w:numId w:val="34"/>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18"/>
        <w:numPr>
          <w:ilvl w:val="1"/>
          <w:numId w:val="34"/>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pPr>
        <w:pStyle w:val="18"/>
        <w:numPr>
          <w:ilvl w:val="1"/>
          <w:numId w:val="34"/>
        </w:numPr>
        <w:ind w:left="0" w:firstLine="851"/>
        <w:jc w:val="both"/>
      </w:pPr>
      <w:r>
        <w:t>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18"/>
        <w:numPr>
          <w:ilvl w:val="1"/>
          <w:numId w:val="34"/>
        </w:numPr>
        <w:ind w:left="0" w:firstLine="851"/>
        <w:jc w:val="both"/>
      </w:pPr>
      <w:r>
        <w:t>Функционирование осветительного оборудования обеспечивается в режиме освещения территории, на которой расположена площадка.</w:t>
      </w:r>
    </w:p>
    <w:p>
      <w:pPr>
        <w:pStyle w:val="18"/>
        <w:numPr>
          <w:ilvl w:val="0"/>
          <w:numId w:val="34"/>
        </w:numPr>
        <w:ind w:left="0" w:firstLine="851"/>
        <w:jc w:val="both"/>
      </w:pPr>
      <w:r>
        <w:t>Спортивные площадки.</w:t>
      </w:r>
    </w:p>
    <w:p>
      <w:pPr>
        <w:pStyle w:val="18"/>
        <w:numPr>
          <w:ilvl w:val="1"/>
          <w:numId w:val="34"/>
        </w:numPr>
        <w:ind w:left="0" w:firstLine="851"/>
        <w:jc w:val="both"/>
      </w:pPr>
      <w:r>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pPr>
        <w:pStyle w:val="18"/>
        <w:numPr>
          <w:ilvl w:val="1"/>
          <w:numId w:val="34"/>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w:t>
      </w:r>
    </w:p>
    <w:p>
      <w:pPr>
        <w:pStyle w:val="18"/>
        <w:numPr>
          <w:ilvl w:val="1"/>
          <w:numId w:val="34"/>
        </w:numPr>
        <w:ind w:left="0" w:firstLine="851"/>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pPr>
        <w:pStyle w:val="18"/>
        <w:numPr>
          <w:ilvl w:val="1"/>
          <w:numId w:val="34"/>
        </w:numPr>
        <w:ind w:left="0" w:firstLine="851"/>
        <w:jc w:val="both"/>
      </w:pPr>
      <w:r>
        <w:t>Неусовершенствованные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СП 82.13330.2016. Свод правил. Благоустройство территорий. Актуализированная редакция СНиП III-10-75 (утвержденный Приказом Минстроя России от 16.12.2016 N 972/пр).</w:t>
      </w:r>
    </w:p>
    <w:p>
      <w:pPr>
        <w:pStyle w:val="18"/>
        <w:numPr>
          <w:ilvl w:val="0"/>
          <w:numId w:val="34"/>
        </w:numPr>
        <w:ind w:left="0" w:firstLine="851"/>
        <w:jc w:val="both"/>
      </w:pPr>
      <w:r>
        <w:t>Контейнерные площадки.</w:t>
      </w:r>
    </w:p>
    <w:p>
      <w:pPr>
        <w:pStyle w:val="18"/>
        <w:numPr>
          <w:ilvl w:val="1"/>
          <w:numId w:val="34"/>
        </w:numPr>
        <w:ind w:left="0" w:firstLine="851"/>
        <w:jc w:val="both"/>
      </w:pPr>
      <w:r>
        <w:t>Контейнерные площадки - места (площадки) накопления твердых коммунальных отходов (далее также ТКО),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pPr>
        <w:pStyle w:val="18"/>
        <w:numPr>
          <w:ilvl w:val="1"/>
          <w:numId w:val="34"/>
        </w:numPr>
        <w:ind w:left="0" w:firstLine="851"/>
        <w:jc w:val="both"/>
      </w:pPr>
      <w:r>
        <w:t>Места (площадки) накопления ТКО создаются органами местного самоуправления сельского поселения Верхнеказымский,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сельского поселения Верхнеказымский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pPr>
        <w:pStyle w:val="18"/>
        <w:numPr>
          <w:ilvl w:val="1"/>
          <w:numId w:val="34"/>
        </w:numPr>
        <w:ind w:left="0" w:firstLine="851"/>
        <w:jc w:val="both"/>
      </w:pPr>
      <w:r>
        <w:t>Лица, ответственные за содержание контейнерных площадок, 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контактного телефона для обращений, графика вывоза отходов, а также информации,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pPr>
        <w:pStyle w:val="18"/>
        <w:numPr>
          <w:ilvl w:val="1"/>
          <w:numId w:val="34"/>
        </w:numPr>
        <w:ind w:left="0" w:firstLine="851"/>
        <w:jc w:val="both"/>
      </w:pPr>
      <w:r>
        <w:t>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проектирование и установка площадки осуществляется с учетом дополнительных мероприятий по поддержанию санитарно-эпидемиологического благополучия населения.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pPr>
        <w:pStyle w:val="18"/>
        <w:numPr>
          <w:ilvl w:val="1"/>
          <w:numId w:val="34"/>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pPr>
        <w:pStyle w:val="18"/>
        <w:numPr>
          <w:ilvl w:val="1"/>
          <w:numId w:val="34"/>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pPr>
        <w:pStyle w:val="18"/>
        <w:numPr>
          <w:ilvl w:val="1"/>
          <w:numId w:val="34"/>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pPr>
        <w:pStyle w:val="18"/>
        <w:numPr>
          <w:ilvl w:val="1"/>
          <w:numId w:val="34"/>
        </w:numPr>
        <w:ind w:left="0" w:firstLine="851"/>
        <w:jc w:val="both"/>
      </w:pPr>
      <w:r>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pPr>
        <w:pStyle w:val="18"/>
        <w:numPr>
          <w:ilvl w:val="1"/>
          <w:numId w:val="34"/>
        </w:numPr>
        <w:ind w:left="0" w:firstLine="851"/>
        <w:jc w:val="both"/>
      </w:pPr>
      <w:r>
        <w:t>Контейнерные площадки для раздельного накопления ТКО рекомендуется обустраивать в соответствии со схемой, представленной на рисунке 3 настоящих Правил.</w:t>
      </w:r>
    </w:p>
    <w:p>
      <w:pPr>
        <w:pStyle w:val="18"/>
        <w:ind w:left="851"/>
        <w:jc w:val="right"/>
      </w:pPr>
    </w:p>
    <w:p>
      <w:pPr>
        <w:pStyle w:val="18"/>
        <w:ind w:left="851"/>
        <w:jc w:val="right"/>
      </w:pPr>
      <w:r>
        <w:t>Рисунок 3</w:t>
      </w:r>
    </w:p>
    <w:p>
      <w:pPr>
        <w:pStyle w:val="18"/>
        <w:ind w:left="851"/>
        <w:jc w:val="right"/>
      </w:pPr>
    </w:p>
    <w:p>
      <w:pPr>
        <w:pStyle w:val="18"/>
        <w:ind w:left="0"/>
        <w:jc w:val="center"/>
      </w:pPr>
      <w:r>
        <w:drawing>
          <wp:inline distT="0" distB="0" distL="0" distR="0">
            <wp:extent cx="5494020" cy="6045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819" cy="6058015"/>
                    </a:xfrm>
                    <a:prstGeom prst="rect">
                      <a:avLst/>
                    </a:prstGeom>
                  </pic:spPr>
                </pic:pic>
              </a:graphicData>
            </a:graphic>
          </wp:inline>
        </w:drawing>
      </w:r>
    </w:p>
    <w:p>
      <w:pPr>
        <w:pStyle w:val="18"/>
        <w:ind w:left="851"/>
        <w:jc w:val="both"/>
      </w:pPr>
      <w:r>
        <w:t xml:space="preserve">  </w:t>
      </w:r>
    </w:p>
    <w:p>
      <w:pPr>
        <w:pStyle w:val="18"/>
        <w:numPr>
          <w:ilvl w:val="1"/>
          <w:numId w:val="34"/>
        </w:numPr>
        <w:ind w:left="0" w:firstLine="851"/>
        <w:jc w:val="both"/>
      </w:pPr>
      <w:r>
        <w:t>Определение схемы расположения мест (площадок) ТКО и ведение реестра мест (площадок) накопления ТКО осуществляется в соответствии с правилами, утвержденными Правительством Российской Федерации.</w:t>
      </w:r>
    </w:p>
    <w:p>
      <w:pPr>
        <w:pStyle w:val="18"/>
        <w:numPr>
          <w:ilvl w:val="1"/>
          <w:numId w:val="34"/>
        </w:numPr>
        <w:ind w:left="0" w:firstLine="851"/>
        <w:jc w:val="both"/>
      </w:pPr>
      <w:r>
        <w:t>Накопление ТКО осуществляется в соответствии с постановлением администрации Белоярского района от 20.12.2017 № 1229 «О порядке накопления твердых коммунальных отходов (в том числе их раздельного накопления) в Белоярском районе» и настоящими правилами.</w:t>
      </w:r>
    </w:p>
    <w:p>
      <w:pPr>
        <w:pStyle w:val="18"/>
        <w:numPr>
          <w:ilvl w:val="0"/>
          <w:numId w:val="34"/>
        </w:numPr>
        <w:jc w:val="both"/>
      </w:pPr>
      <w:r>
        <w:t>Площадки для автостоянок.</w:t>
      </w:r>
    </w:p>
    <w:p>
      <w:pPr>
        <w:pStyle w:val="18"/>
        <w:numPr>
          <w:ilvl w:val="1"/>
          <w:numId w:val="34"/>
        </w:numPr>
        <w:ind w:left="0" w:firstLine="851"/>
        <w:jc w:val="both"/>
      </w:pPr>
      <w:r>
        <w:t>Благоустройство и содержание территории гаражных кооперативов осуществляется за счет средств юридических и физических лиц, являющихся собственниками (владельцами), арендаторами данных объектов. Благоустройство, содержание и уборка территории, прилегающей к гаражам (в т.ч. проезды между гаражами) и не объединенным в гаражные кооперативы, обеспечивается их собственниками (владельцами).</w:t>
      </w:r>
    </w:p>
    <w:p>
      <w:pPr>
        <w:pStyle w:val="18"/>
        <w:numPr>
          <w:ilvl w:val="1"/>
          <w:numId w:val="34"/>
        </w:numPr>
        <w:ind w:left="0" w:firstLine="851"/>
        <w:jc w:val="both"/>
      </w:pPr>
      <w:r>
        <w:t xml:space="preserve">Обязательный перечень элементов благоустройства территории на площадках автостоянок включает: </w:t>
      </w:r>
    </w:p>
    <w:p>
      <w:pPr>
        <w:pStyle w:val="18"/>
        <w:numPr>
          <w:ilvl w:val="0"/>
          <w:numId w:val="35"/>
        </w:numPr>
        <w:ind w:left="0" w:firstLine="851"/>
        <w:jc w:val="both"/>
      </w:pPr>
      <w:r>
        <w:t>твердые виды покрытия;</w:t>
      </w:r>
    </w:p>
    <w:p>
      <w:pPr>
        <w:pStyle w:val="18"/>
        <w:numPr>
          <w:ilvl w:val="0"/>
          <w:numId w:val="35"/>
        </w:numPr>
        <w:ind w:left="0" w:firstLine="851"/>
        <w:jc w:val="both"/>
      </w:pPr>
      <w:r>
        <w:t xml:space="preserve">элементы сопряжения поверхностей; </w:t>
      </w:r>
    </w:p>
    <w:p>
      <w:pPr>
        <w:pStyle w:val="18"/>
        <w:numPr>
          <w:ilvl w:val="0"/>
          <w:numId w:val="35"/>
        </w:numPr>
        <w:ind w:left="0" w:firstLine="851"/>
        <w:jc w:val="both"/>
      </w:pPr>
      <w:r>
        <w:t xml:space="preserve">разделительные элементы; </w:t>
      </w:r>
    </w:p>
    <w:p>
      <w:pPr>
        <w:pStyle w:val="18"/>
        <w:numPr>
          <w:ilvl w:val="0"/>
          <w:numId w:val="35"/>
        </w:numPr>
        <w:ind w:left="0" w:firstLine="851"/>
        <w:jc w:val="both"/>
      </w:pPr>
      <w:r>
        <w:t>осветительное и информационное оборудование.</w:t>
      </w:r>
    </w:p>
    <w:p>
      <w:pPr>
        <w:pStyle w:val="18"/>
        <w:numPr>
          <w:ilvl w:val="1"/>
          <w:numId w:val="34"/>
        </w:numPr>
        <w:ind w:left="0" w:firstLine="851"/>
        <w:jc w:val="both"/>
      </w:pPr>
      <w:r>
        <w:t>Ответственность за содержание (уборку) парковочных карманов возложена:</w:t>
      </w:r>
    </w:p>
    <w:p>
      <w:pPr>
        <w:pStyle w:val="18"/>
        <w:numPr>
          <w:ilvl w:val="0"/>
          <w:numId w:val="36"/>
        </w:numPr>
        <w:ind w:left="0" w:firstLine="851"/>
        <w:jc w:val="both"/>
      </w:pPr>
      <w:r>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pPr>
        <w:pStyle w:val="18"/>
        <w:numPr>
          <w:ilvl w:val="0"/>
          <w:numId w:val="36"/>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pPr>
        <w:pStyle w:val="18"/>
        <w:numPr>
          <w:ilvl w:val="0"/>
          <w:numId w:val="34"/>
        </w:numPr>
        <w:ind w:left="0" w:firstLine="851"/>
        <w:jc w:val="both"/>
      </w:pPr>
      <w:r>
        <w:t>Площадки для выгула и дрессировки собак.</w:t>
      </w:r>
    </w:p>
    <w:p>
      <w:pPr>
        <w:pStyle w:val="18"/>
        <w:numPr>
          <w:ilvl w:val="1"/>
          <w:numId w:val="34"/>
        </w:numPr>
        <w:ind w:left="0" w:firstLine="851"/>
        <w:jc w:val="both"/>
      </w:pPr>
      <w:r>
        <w:t>Площадки для выгула собак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pStyle w:val="18"/>
        <w:numPr>
          <w:ilvl w:val="1"/>
          <w:numId w:val="34"/>
        </w:numPr>
        <w:ind w:left="0" w:firstLine="851"/>
        <w:jc w:val="both"/>
      </w:pPr>
      <w:r>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pPr>
        <w:pStyle w:val="18"/>
        <w:numPr>
          <w:ilvl w:val="1"/>
          <w:numId w:val="34"/>
        </w:numPr>
        <w:ind w:left="0" w:firstLine="851"/>
        <w:jc w:val="both"/>
      </w:pPr>
      <w:r>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pPr>
        <w:pStyle w:val="18"/>
        <w:numPr>
          <w:ilvl w:val="1"/>
          <w:numId w:val="34"/>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pPr>
        <w:pStyle w:val="18"/>
        <w:numPr>
          <w:ilvl w:val="0"/>
          <w:numId w:val="37"/>
        </w:numPr>
        <w:ind w:left="0" w:firstLine="851"/>
        <w:jc w:val="both"/>
      </w:pPr>
      <w:r>
        <w:t>мягкие или газонные виды покрытия;</w:t>
      </w:r>
    </w:p>
    <w:p>
      <w:pPr>
        <w:pStyle w:val="18"/>
        <w:numPr>
          <w:ilvl w:val="0"/>
          <w:numId w:val="37"/>
        </w:numPr>
        <w:ind w:left="0" w:firstLine="851"/>
        <w:jc w:val="both"/>
      </w:pPr>
      <w:r>
        <w:t xml:space="preserve">озеленение; </w:t>
      </w:r>
    </w:p>
    <w:p>
      <w:pPr>
        <w:pStyle w:val="18"/>
        <w:numPr>
          <w:ilvl w:val="0"/>
          <w:numId w:val="37"/>
        </w:numPr>
        <w:ind w:left="0" w:firstLine="851"/>
        <w:jc w:val="both"/>
      </w:pPr>
      <w:r>
        <w:t xml:space="preserve">ограждение; </w:t>
      </w:r>
    </w:p>
    <w:p>
      <w:pPr>
        <w:pStyle w:val="18"/>
        <w:numPr>
          <w:ilvl w:val="0"/>
          <w:numId w:val="37"/>
        </w:numPr>
        <w:ind w:left="0" w:firstLine="851"/>
        <w:jc w:val="both"/>
      </w:pPr>
      <w:r>
        <w:t xml:space="preserve">скамьи и урны (не менее 2-х на площадку); </w:t>
      </w:r>
    </w:p>
    <w:p>
      <w:pPr>
        <w:pStyle w:val="18"/>
        <w:numPr>
          <w:ilvl w:val="0"/>
          <w:numId w:val="37"/>
        </w:numPr>
        <w:ind w:left="0" w:firstLine="851"/>
        <w:jc w:val="both"/>
      </w:pPr>
      <w:r>
        <w:t>информационный стенд с правилами пользования площадкой;</w:t>
      </w:r>
    </w:p>
    <w:p>
      <w:pPr>
        <w:pStyle w:val="18"/>
        <w:numPr>
          <w:ilvl w:val="0"/>
          <w:numId w:val="37"/>
        </w:numPr>
        <w:ind w:left="0" w:firstLine="851"/>
        <w:jc w:val="both"/>
      </w:pPr>
      <w:r>
        <w:t xml:space="preserve">осветительное оборудование; </w:t>
      </w:r>
    </w:p>
    <w:p>
      <w:pPr>
        <w:pStyle w:val="18"/>
        <w:numPr>
          <w:ilvl w:val="0"/>
          <w:numId w:val="37"/>
        </w:numPr>
        <w:ind w:left="0" w:firstLine="851"/>
        <w:jc w:val="both"/>
      </w:pPr>
      <w:r>
        <w:t>специальное тренировочное оборудование.</w:t>
      </w:r>
    </w:p>
    <w:p>
      <w:pPr>
        <w:pStyle w:val="18"/>
        <w:numPr>
          <w:ilvl w:val="1"/>
          <w:numId w:val="34"/>
        </w:numPr>
        <w:ind w:left="0" w:firstLine="851"/>
        <w:jc w:val="both"/>
      </w:pPr>
      <w:r>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pPr>
        <w:pStyle w:val="18"/>
        <w:numPr>
          <w:ilvl w:val="1"/>
          <w:numId w:val="34"/>
        </w:numPr>
        <w:ind w:left="0" w:firstLine="851"/>
        <w:jc w:val="both"/>
      </w:pPr>
      <w:r>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pPr>
        <w:pStyle w:val="18"/>
        <w:numPr>
          <w:ilvl w:val="1"/>
          <w:numId w:val="34"/>
        </w:numPr>
        <w:ind w:left="0" w:firstLine="851"/>
        <w:jc w:val="both"/>
      </w:pPr>
      <w:r>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18"/>
        <w:numPr>
          <w:ilvl w:val="1"/>
          <w:numId w:val="34"/>
        </w:numPr>
        <w:ind w:left="0" w:firstLine="851"/>
        <w:jc w:val="both"/>
      </w:pPr>
      <w:r>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18"/>
        <w:numPr>
          <w:ilvl w:val="1"/>
          <w:numId w:val="34"/>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Pr>
          <w:highlight w:val="red"/>
        </w:rPr>
        <w:t xml:space="preserve"> </w:t>
      </w:r>
    </w:p>
    <w:p>
      <w:pPr>
        <w:pStyle w:val="18"/>
        <w:ind w:left="851"/>
        <w:jc w:val="both"/>
      </w:pPr>
    </w:p>
    <w:p>
      <w:pPr>
        <w:pStyle w:val="18"/>
        <w:ind w:left="851"/>
        <w:jc w:val="both"/>
      </w:pPr>
      <w:r>
        <w:t>Статья 13. Информационные конструкции</w:t>
      </w:r>
    </w:p>
    <w:p>
      <w:pPr>
        <w:pStyle w:val="18"/>
        <w:ind w:left="851"/>
        <w:jc w:val="both"/>
      </w:pPr>
    </w:p>
    <w:p>
      <w:pPr>
        <w:pStyle w:val="18"/>
        <w:numPr>
          <w:ilvl w:val="0"/>
          <w:numId w:val="38"/>
        </w:numPr>
        <w:ind w:left="0" w:firstLine="851"/>
        <w:jc w:val="both"/>
      </w:pPr>
      <w:r>
        <w:t>Информационная конструкция – объект благоустройства, выполняющий функцию информирования населения населенного пункта в границах сельского поселения.</w:t>
      </w:r>
    </w:p>
    <w:p>
      <w:pPr>
        <w:pStyle w:val="18"/>
        <w:numPr>
          <w:ilvl w:val="0"/>
          <w:numId w:val="38"/>
        </w:numPr>
        <w:ind w:left="0" w:firstLine="851"/>
        <w:jc w:val="both"/>
      </w:pPr>
      <w:r>
        <w:t>На территории населенного пункта сельского поселения осуществляется размещение информационных конструкций следующих видов:</w:t>
      </w:r>
    </w:p>
    <w:p>
      <w:pPr>
        <w:pStyle w:val="18"/>
        <w:numPr>
          <w:ilvl w:val="0"/>
          <w:numId w:val="39"/>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pPr>
        <w:pStyle w:val="18"/>
        <w:numPr>
          <w:ilvl w:val="0"/>
          <w:numId w:val="39"/>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pPr>
        <w:pStyle w:val="18"/>
        <w:numPr>
          <w:ilvl w:val="0"/>
          <w:numId w:val="40"/>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pPr>
        <w:pStyle w:val="18"/>
        <w:numPr>
          <w:ilvl w:val="0"/>
          <w:numId w:val="40"/>
        </w:numPr>
        <w:ind w:left="0" w:firstLine="851"/>
        <w:jc w:val="both"/>
      </w:pPr>
      <w:r>
        <w:t>сведения, размещаемые в случаях, предусмотренных Законом Российской Федерации от 07.02.1992 № 2300-1 «О защите прав потребителей»;</w:t>
      </w:r>
    </w:p>
    <w:p>
      <w:pPr>
        <w:pStyle w:val="18"/>
        <w:numPr>
          <w:ilvl w:val="0"/>
          <w:numId w:val="38"/>
        </w:numPr>
        <w:ind w:left="0" w:firstLine="851"/>
        <w:jc w:val="both"/>
      </w:pPr>
      <w:r>
        <w:t>Размещение информационных конструкций, указанных в подпункте «а» пункта 2 части 2 настоящей статьи,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 Внешний вид таких информационных конструкций определяется в соответствии с дизайн-проектом размещения вывески, разработанным в соответствии с требованиями части 11 настоящей статьи.</w:t>
      </w:r>
    </w:p>
    <w:p>
      <w:pPr>
        <w:pStyle w:val="18"/>
        <w:numPr>
          <w:ilvl w:val="0"/>
          <w:numId w:val="38"/>
        </w:numPr>
        <w:ind w:left="0" w:firstLine="851"/>
        <w:jc w:val="both"/>
      </w:pPr>
      <w:r>
        <w:t>При формировании архитектурного решения зданий, сооружений в рамках их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 и габариты (длина, ширина, высота и т.д.).</w:t>
      </w:r>
    </w:p>
    <w:p>
      <w:pPr>
        <w:pStyle w:val="18"/>
        <w:numPr>
          <w:ilvl w:val="0"/>
          <w:numId w:val="38"/>
        </w:numPr>
        <w:ind w:left="0" w:firstLine="851"/>
        <w:jc w:val="both"/>
      </w:pPr>
      <w:r>
        <w:t>Информационные конструкции, размещаемые в населенном пункте,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населенного пункта.</w:t>
      </w:r>
    </w:p>
    <w:p>
      <w:pPr>
        <w:pStyle w:val="18"/>
        <w:numPr>
          <w:ilvl w:val="0"/>
          <w:numId w:val="38"/>
        </w:numPr>
        <w:ind w:left="0" w:firstLine="851"/>
        <w:jc w:val="both"/>
      </w:pPr>
      <w:r>
        <w:t>Требования к размещению информационных конструкций (Вывесок),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
    <w:p>
      <w:pPr>
        <w:pStyle w:val="18"/>
        <w:numPr>
          <w:ilvl w:val="1"/>
          <w:numId w:val="38"/>
        </w:numPr>
        <w:ind w:left="0" w:firstLine="851"/>
        <w:jc w:val="both"/>
      </w:pPr>
      <w:r>
        <w:t>Информационные конструкции, указанные в подпункте «а» пункта 3 части 2 настоящей статьи размещаются на фасадах, крышах, на (в) витринах (с внешней и внутренней поверхности остекления) зданий, строений, сооружений. На (в) окнах Вывески размещаются в соответствии с требованиями, установленными Правилами к размещению информационных конструкций (Вывесок) на (в) витринах.</w:t>
      </w:r>
    </w:p>
    <w:p>
      <w:pPr>
        <w:pStyle w:val="18"/>
        <w:numPr>
          <w:ilvl w:val="1"/>
          <w:numId w:val="38"/>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pPr>
        <w:pStyle w:val="18"/>
        <w:numPr>
          <w:ilvl w:val="0"/>
          <w:numId w:val="41"/>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pPr>
        <w:pStyle w:val="18"/>
        <w:numPr>
          <w:ilvl w:val="0"/>
          <w:numId w:val="41"/>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pPr>
        <w:pStyle w:val="18"/>
        <w:numPr>
          <w:ilvl w:val="0"/>
          <w:numId w:val="41"/>
        </w:numPr>
        <w:ind w:left="0" w:firstLine="851"/>
        <w:jc w:val="both"/>
      </w:pPr>
      <w:r>
        <w:t>витринная конструкция (конструкция Вывески располагается на внешней или внутренней стороне остекления витрины).</w:t>
      </w:r>
    </w:p>
    <w:p>
      <w:pPr>
        <w:pStyle w:val="18"/>
        <w:numPr>
          <w:ilvl w:val="1"/>
          <w:numId w:val="38"/>
        </w:numPr>
        <w:ind w:left="0" w:firstLine="851"/>
        <w:jc w:val="both"/>
      </w:pPr>
      <w:r>
        <w:t>Вывески размещаются в виде единичной конструкции и (или) комплекса идентичных взаимосвязанных элементов одной информационной конструкции, указанных в частях 6.7 – 6.9 настоящей статьи. Консольные Вывески размещаются только в виде единичной конструкции.</w:t>
      </w:r>
    </w:p>
    <w:p>
      <w:pPr>
        <w:pStyle w:val="18"/>
        <w:numPr>
          <w:ilvl w:val="1"/>
          <w:numId w:val="38"/>
        </w:numPr>
        <w:ind w:left="0" w:firstLine="851"/>
        <w:jc w:val="both"/>
      </w:pPr>
      <w:r>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настоящей статьи в более чем одной витрине.</w:t>
      </w:r>
    </w:p>
    <w:p>
      <w:pPr>
        <w:pStyle w:val="18"/>
        <w:numPr>
          <w:ilvl w:val="1"/>
          <w:numId w:val="38"/>
        </w:numPr>
        <w:ind w:left="0" w:firstLine="851"/>
        <w:jc w:val="both"/>
      </w:pPr>
      <w:r>
        <w:t xml:space="preserve">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помещений. </w:t>
      </w:r>
    </w:p>
    <w:p>
      <w:pPr>
        <w:pStyle w:val="18"/>
        <w:numPr>
          <w:ilvl w:val="1"/>
          <w:numId w:val="38"/>
        </w:numPr>
        <w:ind w:left="0" w:firstLine="851"/>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pPr>
        <w:pStyle w:val="18"/>
        <w:numPr>
          <w:ilvl w:val="1"/>
          <w:numId w:val="38"/>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pPr>
        <w:pStyle w:val="18"/>
        <w:numPr>
          <w:ilvl w:val="0"/>
          <w:numId w:val="42"/>
        </w:numPr>
        <w:ind w:left="0" w:firstLine="851"/>
        <w:jc w:val="both"/>
      </w:pPr>
      <w:r>
        <w:t>декоративно-художественные элементы - логотипы, знаки, символы, декоративные элементы фирменного стиля;</w:t>
      </w:r>
    </w:p>
    <w:p>
      <w:pPr>
        <w:pStyle w:val="18"/>
        <w:numPr>
          <w:ilvl w:val="0"/>
          <w:numId w:val="42"/>
        </w:numPr>
        <w:ind w:left="0" w:firstLine="851"/>
        <w:jc w:val="both"/>
      </w:pPr>
      <w:r>
        <w:t>элементы крепления;</w:t>
      </w:r>
    </w:p>
    <w:p>
      <w:pPr>
        <w:pStyle w:val="18"/>
        <w:numPr>
          <w:ilvl w:val="0"/>
          <w:numId w:val="42"/>
        </w:numPr>
        <w:ind w:left="0" w:firstLine="851"/>
        <w:jc w:val="both"/>
      </w:pPr>
      <w:r>
        <w:t>подложку.</w:t>
      </w:r>
    </w:p>
    <w:p>
      <w:pPr>
        <w:pStyle w:val="18"/>
        <w:numPr>
          <w:ilvl w:val="1"/>
          <w:numId w:val="38"/>
        </w:numPr>
        <w:ind w:left="0" w:firstLine="851"/>
        <w:jc w:val="both"/>
      </w:pPr>
      <w:r>
        <w:t>Высота Вывески не должна превышать 0,50 м, за исключением случаев, предусмотренных настоящей статьей.</w:t>
      </w:r>
    </w:p>
    <w:p>
      <w:pPr>
        <w:pStyle w:val="18"/>
        <w:numPr>
          <w:ilvl w:val="1"/>
          <w:numId w:val="38"/>
        </w:numPr>
        <w:ind w:left="0" w:firstLine="851"/>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pPr>
        <w:pStyle w:val="18"/>
        <w:numPr>
          <w:ilvl w:val="1"/>
          <w:numId w:val="38"/>
        </w:numPr>
        <w:ind w:left="0" w:firstLine="851"/>
        <w:jc w:val="both"/>
      </w:pPr>
      <w:r>
        <w:t>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pPr>
        <w:pStyle w:val="18"/>
        <w:numPr>
          <w:ilvl w:val="1"/>
          <w:numId w:val="38"/>
        </w:numPr>
        <w:ind w:left="0" w:firstLine="851"/>
        <w:jc w:val="both"/>
      </w:pPr>
      <w:r>
        <w:t>Настенные конструкции, размещаемые на фасадах зданий, строений, сооружений, должны соответствовать следующим требованиям:</w:t>
      </w:r>
    </w:p>
    <w:p>
      <w:pPr>
        <w:pStyle w:val="18"/>
        <w:numPr>
          <w:ilvl w:val="0"/>
          <w:numId w:val="43"/>
        </w:numPr>
        <w:ind w:left="0" w:firstLine="851"/>
        <w:jc w:val="both"/>
      </w:pPr>
      <w:r>
        <w:t>настенные конструкции размещаются над входом или окнами помещений, указанных в пункте 9.5 настоящей статьи, на единой горизонтальной оси с иными настенными конструкциями, установленными в пределах фасада;</w:t>
      </w:r>
    </w:p>
    <w:p>
      <w:pPr>
        <w:pStyle w:val="18"/>
        <w:numPr>
          <w:ilvl w:val="0"/>
          <w:numId w:val="43"/>
        </w:numPr>
        <w:ind w:left="0" w:firstLine="851"/>
        <w:jc w:val="both"/>
      </w:pPr>
      <w:r>
        <w:t>размещение уникальных Вывесок (предусмотренных пунктом 9.15 настоящей статьи) осуществляется в соответствии с дизайн-проектом размещения Вывески, разработанным и согласованным в соответствии с требованиями части 11 настоящей статьи;</w:t>
      </w:r>
    </w:p>
    <w:p>
      <w:pPr>
        <w:pStyle w:val="18"/>
        <w:numPr>
          <w:ilvl w:val="0"/>
          <w:numId w:val="43"/>
        </w:numPr>
        <w:ind w:left="0" w:firstLine="851"/>
        <w:jc w:val="both"/>
      </w:pPr>
      <w:r>
        <w:t xml:space="preserve">максимальный размер настенных конструкций, размещаемых организациями, индивидуальными предпринимателями на фасадах зданий, строений, сооружений, не должен превышать: по высоте - 0,50 м,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w:t>
      </w:r>
    </w:p>
    <w:p>
      <w:pPr>
        <w:pStyle w:val="18"/>
        <w:numPr>
          <w:ilvl w:val="0"/>
          <w:numId w:val="43"/>
        </w:numPr>
        <w:ind w:left="0" w:firstLine="851"/>
        <w:jc w:val="both"/>
      </w:pPr>
      <w:r>
        <w:t xml:space="preserve">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и обеспечения доступа к ним; </w:t>
      </w:r>
    </w:p>
    <w:p>
      <w:pPr>
        <w:pStyle w:val="18"/>
        <w:numPr>
          <w:ilvl w:val="0"/>
          <w:numId w:val="43"/>
        </w:numPr>
        <w:ind w:left="0" w:firstLine="851"/>
        <w:jc w:val="both"/>
      </w:pPr>
      <w:r>
        <w:t>в случае расположения на одном фасаде здания, строения, сооружения нескольких информационных конструкций указанные конструкции располагаются в одной плоскости относительно вертикальной плоскости фасада, на котором они размещены;</w:t>
      </w:r>
    </w:p>
    <w:p>
      <w:pPr>
        <w:pStyle w:val="18"/>
        <w:numPr>
          <w:ilvl w:val="0"/>
          <w:numId w:val="43"/>
        </w:numPr>
        <w:ind w:left="0" w:firstLine="851"/>
        <w:jc w:val="both"/>
      </w:pPr>
      <w:r>
        <w:t>при наличии на фасаде объекта фриза настенная конструкция размещается исключительно на фризе в соответствии со следующими требованиями:</w:t>
      </w:r>
    </w:p>
    <w:p>
      <w:pPr>
        <w:pStyle w:val="18"/>
        <w:numPr>
          <w:ilvl w:val="0"/>
          <w:numId w:val="44"/>
        </w:numPr>
        <w:ind w:left="0" w:firstLine="851"/>
        <w:jc w:val="both"/>
      </w:pPr>
      <w:r>
        <w:t>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в пятом абзаце настоящего подпункта);</w:t>
      </w:r>
    </w:p>
    <w:p>
      <w:pPr>
        <w:pStyle w:val="18"/>
        <w:numPr>
          <w:ilvl w:val="0"/>
          <w:numId w:val="44"/>
        </w:numPr>
        <w:ind w:left="0" w:firstLine="851"/>
        <w:jc w:val="both"/>
      </w:pPr>
      <w:r>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равняется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и не более 0,5 м., а их длина - не более 70 процентов длины фриза.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w:t>
      </w:r>
    </w:p>
    <w:p>
      <w:pPr>
        <w:pStyle w:val="18"/>
        <w:numPr>
          <w:ilvl w:val="0"/>
          <w:numId w:val="44"/>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pPr>
        <w:pStyle w:val="18"/>
        <w:numPr>
          <w:ilvl w:val="0"/>
          <w:numId w:val="44"/>
        </w:numPr>
        <w:ind w:left="0" w:firstLine="851"/>
        <w:jc w:val="both"/>
      </w:pPr>
      <w: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pPr>
        <w:pStyle w:val="18"/>
        <w:numPr>
          <w:ilvl w:val="0"/>
          <w:numId w:val="44"/>
        </w:numPr>
        <w:ind w:left="0" w:firstLine="851"/>
        <w:jc w:val="both"/>
      </w:pPr>
      <w:r>
        <w:t>при наличии козырька на фасаде объекта настенная конструкция размещается на фризе козырька строго в габаритах указанного фриза;</w:t>
      </w:r>
    </w:p>
    <w:p>
      <w:pPr>
        <w:pStyle w:val="18"/>
        <w:numPr>
          <w:ilvl w:val="0"/>
          <w:numId w:val="44"/>
        </w:numPr>
        <w:ind w:left="0" w:firstLine="851"/>
        <w:jc w:val="both"/>
      </w:pPr>
      <w:r>
        <w:t>запрещается размещение настенной конструкции непосредственно на конструкции козырька;</w:t>
      </w:r>
    </w:p>
    <w:p>
      <w:pPr>
        <w:pStyle w:val="18"/>
        <w:numPr>
          <w:ilvl w:val="0"/>
          <w:numId w:val="43"/>
        </w:numPr>
        <w:ind w:left="0" w:firstLine="851"/>
        <w:jc w:val="both"/>
      </w:pPr>
      <w:r>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 Максимальный размер данных Вывесок не должен превышать: по высоте - 0,40 м, по длине - 0,30 м. При этом текст такой вывески должен соответствовать тексту настенной конструкции.</w:t>
      </w:r>
    </w:p>
    <w:p>
      <w:pPr>
        <w:pStyle w:val="18"/>
        <w:numPr>
          <w:ilvl w:val="1"/>
          <w:numId w:val="38"/>
        </w:numPr>
        <w:ind w:left="0" w:firstLine="851"/>
        <w:jc w:val="both"/>
      </w:pPr>
      <w:r>
        <w:t>Консольные конструкции располагаются в одной горизонтальной плоскости фасада, на границах и внешних углах зданий, строений, сооружений в соответствии со следующими требованиями:</w:t>
      </w:r>
    </w:p>
    <w:p>
      <w:pPr>
        <w:pStyle w:val="18"/>
        <w:numPr>
          <w:ilvl w:val="0"/>
          <w:numId w:val="45"/>
        </w:numPr>
        <w:ind w:left="0" w:firstLine="851"/>
        <w:jc w:val="both"/>
      </w:pPr>
      <w:r>
        <w:t>расстояние между консольными конструкциями менее 10 м не допускается;</w:t>
      </w:r>
    </w:p>
    <w:p>
      <w:pPr>
        <w:pStyle w:val="18"/>
        <w:numPr>
          <w:ilvl w:val="0"/>
          <w:numId w:val="45"/>
        </w:numPr>
        <w:ind w:left="0" w:firstLine="851"/>
        <w:jc w:val="both"/>
      </w:pPr>
      <w:r>
        <w:t>расстояние от уровня земли до нижнего края консольной конструкции должно быть не менее 2,50 м;</w:t>
      </w:r>
    </w:p>
    <w:p>
      <w:pPr>
        <w:pStyle w:val="18"/>
        <w:numPr>
          <w:ilvl w:val="0"/>
          <w:numId w:val="45"/>
        </w:numPr>
        <w:ind w:left="0" w:firstLine="851"/>
        <w:jc w:val="both"/>
      </w:pPr>
      <w:r>
        <w:t>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должна превышать 1 м;</w:t>
      </w:r>
    </w:p>
    <w:p>
      <w:pPr>
        <w:pStyle w:val="18"/>
        <w:numPr>
          <w:ilvl w:val="0"/>
          <w:numId w:val="45"/>
        </w:numPr>
        <w:ind w:left="0" w:firstLine="851"/>
        <w:jc w:val="both"/>
      </w:pPr>
      <w:r>
        <w:t>при наличии на фасаде объекта настенных конструкций консольные конструкции располагаются с ними на единой горизонтальной оси.</w:t>
      </w:r>
    </w:p>
    <w:p>
      <w:pPr>
        <w:pStyle w:val="18"/>
        <w:numPr>
          <w:ilvl w:val="1"/>
          <w:numId w:val="38"/>
        </w:numPr>
        <w:ind w:left="0" w:firstLine="851"/>
        <w:jc w:val="both"/>
      </w:pPr>
      <w:r>
        <w:t>Витринные конструкции размещаются на внешней или внутренней стороне остекления витрины объектов.</w:t>
      </w:r>
    </w:p>
    <w:p>
      <w:pPr>
        <w:pStyle w:val="18"/>
        <w:numPr>
          <w:ilvl w:val="1"/>
          <w:numId w:val="38"/>
        </w:numPr>
        <w:ind w:left="0" w:firstLine="851"/>
        <w:jc w:val="both"/>
      </w:pPr>
      <w:r>
        <w:t>При размещении Вывесок запрещается:</w:t>
      </w:r>
    </w:p>
    <w:p>
      <w:pPr>
        <w:pStyle w:val="18"/>
        <w:numPr>
          <w:ilvl w:val="0"/>
          <w:numId w:val="46"/>
        </w:numPr>
        <w:ind w:left="0" w:firstLine="851"/>
        <w:jc w:val="both"/>
      </w:pPr>
      <w:r>
        <w:t>в случае размещения Вывесок на фасадах, крышах зданий, строений, сооружений:</w:t>
      </w:r>
    </w:p>
    <w:p>
      <w:pPr>
        <w:pStyle w:val="18"/>
        <w:numPr>
          <w:ilvl w:val="0"/>
          <w:numId w:val="47"/>
        </w:numPr>
        <w:ind w:left="0" w:firstLine="851"/>
        <w:jc w:val="both"/>
      </w:pPr>
      <w:r>
        <w:t>нарушение геометрических параметров (размеров) вывесок (за исключением случаев размещения вывесок на торговых, развлекательных центрах в соответствии с дизайн-проектом, разработанным и согласованным в соответствии с требованиями части 11 настоящей статьи);</w:t>
      </w:r>
    </w:p>
    <w:p>
      <w:pPr>
        <w:pStyle w:val="18"/>
        <w:numPr>
          <w:ilvl w:val="0"/>
          <w:numId w:val="47"/>
        </w:numPr>
        <w:ind w:left="0" w:firstLine="851"/>
        <w:jc w:val="both"/>
      </w:pPr>
      <w:r>
        <w:rPr>
          <w:bCs/>
        </w:rPr>
        <w:t>вертикальный порядок расположения букв на информационном поле информационной конструкции;</w:t>
      </w:r>
    </w:p>
    <w:p>
      <w:pPr>
        <w:pStyle w:val="18"/>
        <w:numPr>
          <w:ilvl w:val="0"/>
          <w:numId w:val="47"/>
        </w:numPr>
        <w:ind w:left="0" w:firstLine="851"/>
        <w:jc w:val="both"/>
      </w:pPr>
      <w:r>
        <w:t>нарушение установленных требований к местам размещения Вывесок;</w:t>
      </w:r>
    </w:p>
    <w:p>
      <w:pPr>
        <w:pStyle w:val="18"/>
        <w:numPr>
          <w:ilvl w:val="0"/>
          <w:numId w:val="47"/>
        </w:numPr>
        <w:ind w:left="0" w:firstLine="851"/>
        <w:jc w:val="both"/>
      </w:pPr>
      <w:r>
        <w:t>размещение Вывесок на козырьках зданий, строений, сооружений;</w:t>
      </w:r>
    </w:p>
    <w:p>
      <w:pPr>
        <w:pStyle w:val="18"/>
        <w:numPr>
          <w:ilvl w:val="0"/>
          <w:numId w:val="47"/>
        </w:numPr>
        <w:ind w:left="0" w:firstLine="851"/>
        <w:jc w:val="both"/>
      </w:pPr>
      <w:r>
        <w:t>полное или частичное перекрытие (закрытие) оконных и дверных проемов,            а также витражей и витрин;</w:t>
      </w:r>
    </w:p>
    <w:p>
      <w:pPr>
        <w:pStyle w:val="18"/>
        <w:numPr>
          <w:ilvl w:val="0"/>
          <w:numId w:val="47"/>
        </w:numPr>
        <w:ind w:left="0" w:firstLine="851"/>
        <w:jc w:val="both"/>
      </w:pPr>
      <w:r>
        <w:t>размещение Вывесок в границах жилых помещений, в том числе на глухих торцах многоквартирных жилых домов;</w:t>
      </w:r>
    </w:p>
    <w:p>
      <w:pPr>
        <w:pStyle w:val="18"/>
        <w:numPr>
          <w:ilvl w:val="0"/>
          <w:numId w:val="47"/>
        </w:numPr>
        <w:ind w:left="0" w:firstLine="851"/>
        <w:jc w:val="both"/>
      </w:pPr>
      <w:r>
        <w:t>размещение Вывесок на глухих торцевых фасадах зданий, строений, сооружений;</w:t>
      </w:r>
    </w:p>
    <w:p>
      <w:pPr>
        <w:pStyle w:val="18"/>
        <w:numPr>
          <w:ilvl w:val="0"/>
          <w:numId w:val="47"/>
        </w:numPr>
        <w:ind w:left="0" w:firstLine="851"/>
        <w:jc w:val="both"/>
      </w:pPr>
      <w:r>
        <w:t>размещение Вывесок на крышах;</w:t>
      </w:r>
    </w:p>
    <w:p>
      <w:pPr>
        <w:pStyle w:val="18"/>
        <w:numPr>
          <w:ilvl w:val="0"/>
          <w:numId w:val="47"/>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pPr>
        <w:pStyle w:val="18"/>
        <w:numPr>
          <w:ilvl w:val="0"/>
          <w:numId w:val="47"/>
        </w:numPr>
        <w:ind w:left="0" w:firstLine="851"/>
        <w:jc w:val="both"/>
      </w:pPr>
      <w:r>
        <w:t>размещение Вывесок на расстоянии ближе, чем 1 м от мемориальных досок;</w:t>
      </w:r>
    </w:p>
    <w:p>
      <w:pPr>
        <w:pStyle w:val="18"/>
        <w:numPr>
          <w:ilvl w:val="0"/>
          <w:numId w:val="47"/>
        </w:numPr>
        <w:ind w:left="0" w:firstLine="851"/>
        <w:jc w:val="both"/>
      </w:pPr>
      <w:r>
        <w:t>перекрытие (закрытие) указателей наименований улиц и номеров домов;</w:t>
      </w:r>
    </w:p>
    <w:p>
      <w:pPr>
        <w:pStyle w:val="18"/>
        <w:numPr>
          <w:ilvl w:val="0"/>
          <w:numId w:val="47"/>
        </w:numPr>
        <w:ind w:left="0" w:firstLine="851"/>
        <w:jc w:val="both"/>
      </w:pPr>
      <w:r>
        <w:t xml:space="preserve">размещение настенных Вывесок одна над другой; </w:t>
      </w:r>
    </w:p>
    <w:p>
      <w:pPr>
        <w:pStyle w:val="18"/>
        <w:numPr>
          <w:ilvl w:val="0"/>
          <w:numId w:val="47"/>
        </w:numPr>
        <w:ind w:left="0" w:firstLine="851"/>
        <w:jc w:val="both"/>
      </w:pPr>
      <w:r>
        <w:t>размещение консольных Вывесок на расстоянии менее 10 м друг от друга, а также одной консольной вывески над другой;</w:t>
      </w:r>
    </w:p>
    <w:p>
      <w:pPr>
        <w:pStyle w:val="18"/>
        <w:numPr>
          <w:ilvl w:val="0"/>
          <w:numId w:val="47"/>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18"/>
        <w:numPr>
          <w:ilvl w:val="0"/>
          <w:numId w:val="47"/>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w:t>
      </w:r>
    </w:p>
    <w:p>
      <w:pPr>
        <w:pStyle w:val="18"/>
        <w:numPr>
          <w:ilvl w:val="0"/>
          <w:numId w:val="47"/>
        </w:numPr>
        <w:ind w:left="0" w:firstLine="851"/>
        <w:jc w:val="both"/>
      </w:pPr>
      <w:r>
        <w:t>размещение Вывесок с использованием картона, ткани, баннерной ткани;</w:t>
      </w:r>
    </w:p>
    <w:p>
      <w:pPr>
        <w:pStyle w:val="18"/>
        <w:numPr>
          <w:ilvl w:val="0"/>
          <w:numId w:val="47"/>
        </w:numPr>
        <w:ind w:left="0" w:firstLine="851"/>
        <w:jc w:val="both"/>
      </w:pPr>
      <w:r>
        <w:t>размещение Вывесок с использованием неоновых светильников, мигающих (мерцающих) элементов;</w:t>
      </w:r>
    </w:p>
    <w:p>
      <w:pPr>
        <w:pStyle w:val="18"/>
        <w:numPr>
          <w:ilvl w:val="0"/>
          <w:numId w:val="46"/>
        </w:numPr>
        <w:ind w:left="0" w:firstLine="851"/>
        <w:jc w:val="both"/>
      </w:pPr>
      <w:r>
        <w:t>размещение Вывесок на ограждающих конструкциях: заборах, шлагбаумах, ограждениях, перилах и т.д.;</w:t>
      </w:r>
    </w:p>
    <w:p>
      <w:pPr>
        <w:pStyle w:val="18"/>
        <w:numPr>
          <w:ilvl w:val="0"/>
          <w:numId w:val="46"/>
        </w:numPr>
        <w:ind w:left="0" w:firstLine="851"/>
        <w:jc w:val="both"/>
      </w:pPr>
      <w:r>
        <w:t>размещение Вывесок в виде отдельно стоящих сборно-разборных (складных) конструкций – штендеров;</w:t>
      </w:r>
    </w:p>
    <w:p>
      <w:pPr>
        <w:pStyle w:val="18"/>
        <w:numPr>
          <w:ilvl w:val="0"/>
          <w:numId w:val="46"/>
        </w:numPr>
        <w:ind w:left="0" w:firstLine="851"/>
        <w:jc w:val="both"/>
      </w:pPr>
      <w:r>
        <w:t>размещение Вывесок на внешних поверхностях объектов незавершенного строительства;</w:t>
      </w:r>
    </w:p>
    <w:p>
      <w:pPr>
        <w:pStyle w:val="18"/>
        <w:numPr>
          <w:ilvl w:val="0"/>
          <w:numId w:val="38"/>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потребителей».</w:t>
      </w:r>
    </w:p>
    <w:p>
      <w:pPr>
        <w:pStyle w:val="18"/>
        <w:numPr>
          <w:ilvl w:val="1"/>
          <w:numId w:val="38"/>
        </w:numPr>
        <w:ind w:left="0" w:firstLine="851"/>
        <w:jc w:val="both"/>
      </w:pPr>
      <w:r>
        <w:t>Информационные конструкции (вывески), указанные в подпункте «б» пункта 3 части 2 настоящей статьи (далее – информационная табличка),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pPr>
        <w:pStyle w:val="18"/>
        <w:numPr>
          <w:ilvl w:val="1"/>
          <w:numId w:val="38"/>
        </w:numPr>
        <w:ind w:left="0" w:firstLine="851"/>
        <w:jc w:val="both"/>
      </w:pPr>
      <w:r>
        <w:t>Для одной организации, индивидуального предпринимателя на одном объекте устанавливается не более одной информационной таблички.</w:t>
      </w:r>
    </w:p>
    <w:p>
      <w:pPr>
        <w:pStyle w:val="18"/>
        <w:numPr>
          <w:ilvl w:val="1"/>
          <w:numId w:val="38"/>
        </w:numPr>
        <w:ind w:left="0" w:firstLine="851"/>
        <w:jc w:val="both"/>
      </w:pPr>
      <w:r>
        <w:t>Расстояние от уровня земли (пола входной группы) до верхнего края информационной таблички не должно превышать 2 м.</w:t>
      </w:r>
    </w:p>
    <w:p>
      <w:pPr>
        <w:pStyle w:val="18"/>
        <w:numPr>
          <w:ilvl w:val="1"/>
          <w:numId w:val="38"/>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pPr>
        <w:pStyle w:val="18"/>
        <w:numPr>
          <w:ilvl w:val="1"/>
          <w:numId w:val="38"/>
        </w:numPr>
        <w:ind w:left="0" w:firstLine="851"/>
        <w:jc w:val="both"/>
      </w:pPr>
      <w:r>
        <w:t>Информационная табличка состоит из информационного поля (текстовой части). Допустимый размер информационной таблички составляет: не более 0,60 м по длине; не более 0,40 м по высоте. При этом высота букв, знаков, размещаемых на информационной табличке, не превышает 0,10 м.</w:t>
      </w:r>
    </w:p>
    <w:p>
      <w:pPr>
        <w:pStyle w:val="18"/>
        <w:numPr>
          <w:ilvl w:val="1"/>
          <w:numId w:val="38"/>
        </w:numPr>
        <w:ind w:left="0" w:firstLine="851"/>
        <w:jc w:val="both"/>
      </w:pPr>
      <w:r>
        <w:t>Допускается размещение информационных табличек на дверях входных групп, в том числе методом нанесения трафаретной печати или аппликаций из самоклеящихся пленок на остекление дверей. Максимальный размер информационных табличек не превышает: по высоте - 0,40 м; по длине - 0,30 м.</w:t>
      </w:r>
    </w:p>
    <w:p>
      <w:pPr>
        <w:pStyle w:val="18"/>
        <w:numPr>
          <w:ilvl w:val="1"/>
          <w:numId w:val="38"/>
        </w:numPr>
        <w:ind w:left="0" w:firstLine="851"/>
        <w:jc w:val="both"/>
      </w:pPr>
      <w:r>
        <w:t>При наличии на дверях входных групп Вывески информационная табличка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w:t>
      </w:r>
    </w:p>
    <w:p>
      <w:pPr>
        <w:pStyle w:val="18"/>
        <w:numPr>
          <w:ilvl w:val="1"/>
          <w:numId w:val="38"/>
        </w:numPr>
        <w:ind w:left="0" w:firstLine="851"/>
        <w:jc w:val="both"/>
      </w:pPr>
      <w:r>
        <w:t>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2 кв. м. При этом параметры (размеры) информационных конструкций, размещаемых перед одним входом, должны быть идентичными и не превышать размеры, установленные в пункте 10.5 настоящей статьи,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pPr>
        <w:pStyle w:val="18"/>
        <w:numPr>
          <w:ilvl w:val="1"/>
          <w:numId w:val="38"/>
        </w:numPr>
        <w:tabs>
          <w:tab w:val="left" w:pos="1560"/>
        </w:tabs>
        <w:ind w:left="0" w:firstLine="851"/>
        <w:jc w:val="both"/>
      </w:pPr>
      <w:r>
        <w:t>Размещение информационных табличек на оконных проемах не допускается.</w:t>
      </w:r>
    </w:p>
    <w:p>
      <w:pPr>
        <w:pStyle w:val="18"/>
        <w:numPr>
          <w:ilvl w:val="1"/>
          <w:numId w:val="38"/>
        </w:numPr>
        <w:tabs>
          <w:tab w:val="left" w:pos="1560"/>
        </w:tabs>
        <w:ind w:left="0" w:firstLine="851"/>
        <w:jc w:val="both"/>
      </w:pPr>
      <w:r>
        <w:t>Информационные таблички могут иметь внутреннюю подсветку.</w:t>
      </w:r>
    </w:p>
    <w:p>
      <w:pPr>
        <w:pStyle w:val="18"/>
        <w:numPr>
          <w:ilvl w:val="0"/>
          <w:numId w:val="38"/>
        </w:numPr>
        <w:ind w:left="0" w:firstLine="851"/>
        <w:jc w:val="both"/>
      </w:pPr>
      <w:r>
        <w:t>Требования к содержанию информационных конструкций.</w:t>
      </w:r>
    </w:p>
    <w:p>
      <w:pPr>
        <w:pStyle w:val="18"/>
        <w:numPr>
          <w:ilvl w:val="1"/>
          <w:numId w:val="38"/>
        </w:numPr>
        <w:ind w:left="0" w:firstLine="851"/>
        <w:jc w:val="both"/>
      </w:pPr>
      <w:r>
        <w:t>Содержание информационных конструкций, указанных в пунктах 1 части 2 настоящей статьи, размещенных в виде отдельно стоящих конструкций, осуществляется органами местного самоуправления сельского поселения Казым за счет средств бюджета сельского поселения.</w:t>
      </w:r>
    </w:p>
    <w:p>
      <w:pPr>
        <w:pStyle w:val="18"/>
        <w:numPr>
          <w:ilvl w:val="1"/>
          <w:numId w:val="38"/>
        </w:numPr>
        <w:ind w:left="0" w:firstLine="851"/>
        <w:jc w:val="both"/>
      </w:pPr>
      <w:r>
        <w:t>Содержание информационных конструкций, указанных в пункте 3 части 2 настоящей статьи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
    <w:p>
      <w:pPr>
        <w:pStyle w:val="18"/>
        <w:numPr>
          <w:ilvl w:val="1"/>
          <w:numId w:val="38"/>
        </w:numPr>
        <w:ind w:left="0" w:firstLine="851"/>
        <w:jc w:val="both"/>
      </w:pPr>
      <w:r>
        <w:t>Информационные конструкции должны содержаться в технически исправном состоянии, быть очищенными от грязи и иного мусора.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w:t>
      </w:r>
    </w:p>
    <w:p>
      <w:pPr>
        <w:pStyle w:val="18"/>
        <w:numPr>
          <w:ilvl w:val="1"/>
          <w:numId w:val="38"/>
        </w:numPr>
        <w:ind w:left="0" w:firstLine="851"/>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pPr>
        <w:pStyle w:val="18"/>
        <w:numPr>
          <w:ilvl w:val="1"/>
          <w:numId w:val="38"/>
        </w:numPr>
        <w:ind w:left="0" w:firstLine="851"/>
        <w:jc w:val="both"/>
      </w:pPr>
      <w:r>
        <w:t>Очистка информационных конструкций от грязи и мусора проводится по мере необходимости (по мере загрязнения информационной конструкции).</w:t>
      </w:r>
    </w:p>
    <w:p>
      <w:pPr>
        <w:pStyle w:val="18"/>
        <w:numPr>
          <w:ilvl w:val="0"/>
          <w:numId w:val="38"/>
        </w:numPr>
        <w:autoSpaceDE w:val="0"/>
        <w:autoSpaceDN w:val="0"/>
        <w:adjustRightInd w:val="0"/>
        <w:ind w:left="0" w:firstLine="851"/>
        <w:jc w:val="both"/>
        <w:rPr>
          <w:rFonts w:eastAsiaTheme="minorHAnsi"/>
          <w:lang w:eastAsia="en-US"/>
        </w:rPr>
      </w:pPr>
      <w:r>
        <w:rPr>
          <w:rFonts w:eastAsiaTheme="minorHAnsi"/>
          <w:bCs/>
          <w:lang w:eastAsia="en-US"/>
        </w:rPr>
        <w:t>Печатные материалы (афиши) на территории сельского поселения Казым размещаются только на специально установленных афишных тумбах, досках объявлений.</w:t>
      </w:r>
      <w:bookmarkStart w:id="2" w:name="P549"/>
      <w:bookmarkEnd w:id="2"/>
      <w:r>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pPr>
        <w:pStyle w:val="18"/>
        <w:autoSpaceDE w:val="0"/>
        <w:autoSpaceDN w:val="0"/>
        <w:adjustRightInd w:val="0"/>
        <w:ind w:left="851"/>
        <w:jc w:val="both"/>
        <w:rPr>
          <w:rFonts w:eastAsiaTheme="minorHAnsi"/>
          <w:lang w:eastAsia="en-US"/>
        </w:rPr>
      </w:pPr>
    </w:p>
    <w:p>
      <w:pPr>
        <w:pStyle w:val="18"/>
        <w:ind w:left="851"/>
        <w:jc w:val="both"/>
      </w:pPr>
      <w:r>
        <w:t>Статья 14. Требования по организации навигации</w:t>
      </w:r>
    </w:p>
    <w:p>
      <w:pPr>
        <w:pStyle w:val="18"/>
        <w:ind w:left="851"/>
        <w:jc w:val="both"/>
      </w:pPr>
    </w:p>
    <w:p>
      <w:pPr>
        <w:pStyle w:val="18"/>
        <w:numPr>
          <w:ilvl w:val="0"/>
          <w:numId w:val="48"/>
        </w:numPr>
        <w:ind w:left="0" w:firstLine="851"/>
        <w:jc w:val="both"/>
      </w:pPr>
      <w:r>
        <w:t>Навигация в поселке осуществляется посредством размещения номерных знаков (далее также адресные знаки, адресные указатели, аншлаги) и указателей на мачтах (далее – навигационный указатель).</w:t>
      </w:r>
    </w:p>
    <w:p>
      <w:pPr>
        <w:pStyle w:val="18"/>
        <w:numPr>
          <w:ilvl w:val="0"/>
          <w:numId w:val="48"/>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pPr>
        <w:pStyle w:val="18"/>
        <w:numPr>
          <w:ilvl w:val="0"/>
          <w:numId w:val="48"/>
        </w:numPr>
        <w:ind w:left="0" w:firstLine="851"/>
        <w:jc w:val="both"/>
      </w:pPr>
      <w:r>
        <w:rPr>
          <w:bCs/>
        </w:rPr>
        <w:t>Многоквартирные дома в обязательном порядке оборудуются указателями номеров подъездов и квартир.</w:t>
      </w:r>
    </w:p>
    <w:p>
      <w:pPr>
        <w:pStyle w:val="18"/>
        <w:numPr>
          <w:ilvl w:val="0"/>
          <w:numId w:val="48"/>
        </w:numPr>
        <w:ind w:left="0" w:firstLine="851"/>
        <w:jc w:val="both"/>
      </w:pPr>
      <w:r>
        <w:t>Номерные знаки размещаются на фасадах объектов в соответствии со следующими требованиями:</w:t>
      </w:r>
    </w:p>
    <w:p>
      <w:pPr>
        <w:pStyle w:val="18"/>
        <w:numPr>
          <w:ilvl w:val="0"/>
          <w:numId w:val="49"/>
        </w:numPr>
        <w:ind w:left="0" w:firstLine="851"/>
        <w:jc w:val="both"/>
      </w:pPr>
      <w:r>
        <w:t>адресные знаки устанавливаются на фасаде здания, обращенном к проезжей части элемента улично-дорожной сети или внутриквартального проезда;</w:t>
      </w:r>
    </w:p>
    <w:p>
      <w:pPr>
        <w:pStyle w:val="18"/>
        <w:numPr>
          <w:ilvl w:val="0"/>
          <w:numId w:val="49"/>
        </w:numPr>
        <w:ind w:left="0" w:firstLine="851"/>
        <w:jc w:val="both"/>
      </w:pPr>
      <w:r>
        <w:t>на зданиях, имеющих протяженность более 40 метров, номерные знаки устанавливаются на обеих сторонах фасада;</w:t>
      </w:r>
    </w:p>
    <w:p>
      <w:pPr>
        <w:pStyle w:val="18"/>
        <w:numPr>
          <w:ilvl w:val="0"/>
          <w:numId w:val="49"/>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pPr>
        <w:pStyle w:val="18"/>
        <w:numPr>
          <w:ilvl w:val="0"/>
          <w:numId w:val="49"/>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pPr>
        <w:pStyle w:val="18"/>
        <w:numPr>
          <w:ilvl w:val="0"/>
          <w:numId w:val="48"/>
        </w:numPr>
        <w:ind w:left="0" w:firstLine="851"/>
        <w:jc w:val="both"/>
      </w:pPr>
      <w:r>
        <w:rPr>
          <w:bCs/>
        </w:rPr>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pPr>
        <w:pStyle w:val="18"/>
        <w:numPr>
          <w:ilvl w:val="0"/>
          <w:numId w:val="48"/>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pPr>
        <w:pStyle w:val="18"/>
        <w:numPr>
          <w:ilvl w:val="0"/>
          <w:numId w:val="48"/>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pPr>
        <w:pStyle w:val="18"/>
        <w:numPr>
          <w:ilvl w:val="0"/>
          <w:numId w:val="48"/>
        </w:numPr>
        <w:ind w:left="0" w:firstLine="851"/>
        <w:jc w:val="both"/>
      </w:pPr>
      <w:r>
        <w:t>Адресные знаки, указанные в части 3 настоящей статьи, размещаются собственниками зданий строений сооружений.</w:t>
      </w:r>
    </w:p>
    <w:p>
      <w:pPr>
        <w:pStyle w:val="18"/>
        <w:numPr>
          <w:ilvl w:val="0"/>
          <w:numId w:val="48"/>
        </w:numPr>
        <w:ind w:left="0" w:firstLine="851"/>
        <w:jc w:val="both"/>
      </w:pPr>
      <w:r>
        <w:t>Установку навигационных указателей обеспечивает Администрация за счет бюджета сельского поселения.</w:t>
      </w:r>
    </w:p>
    <w:p>
      <w:pPr>
        <w:pStyle w:val="18"/>
        <w:numPr>
          <w:ilvl w:val="0"/>
          <w:numId w:val="48"/>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pPr>
        <w:pStyle w:val="18"/>
        <w:numPr>
          <w:ilvl w:val="0"/>
          <w:numId w:val="48"/>
        </w:numPr>
        <w:ind w:left="0" w:firstLine="851"/>
        <w:jc w:val="both"/>
      </w:pPr>
      <w:r>
        <w:t>Навигацию требуется размещать в удобных местах, не перекрывая архитектурные элементы зданий.</w:t>
      </w:r>
    </w:p>
    <w:p>
      <w:pPr>
        <w:pStyle w:val="18"/>
        <w:ind w:left="851"/>
        <w:jc w:val="both"/>
      </w:pPr>
    </w:p>
    <w:p>
      <w:pPr>
        <w:pStyle w:val="18"/>
        <w:ind w:left="851"/>
        <w:jc w:val="both"/>
      </w:pPr>
      <w:r>
        <w:t>Статья 15. Освещение и осветительное оборудование</w:t>
      </w:r>
    </w:p>
    <w:p>
      <w:pPr>
        <w:pStyle w:val="18"/>
        <w:ind w:left="851"/>
        <w:jc w:val="both"/>
      </w:pPr>
    </w:p>
    <w:p>
      <w:pPr>
        <w:pStyle w:val="18"/>
        <w:numPr>
          <w:ilvl w:val="0"/>
          <w:numId w:val="50"/>
        </w:numPr>
        <w:ind w:left="0" w:firstLine="851"/>
        <w:jc w:val="both"/>
      </w:pPr>
      <w:r>
        <w:t>Освещение, как неотъемлемая составляющая комфортной среды населенного пункта, обеспечивает не только требования безопасности движения людей и транспорта, но и является частью гармоничного пространства вечернего облика поселка.</w:t>
      </w:r>
    </w:p>
    <w:p>
      <w:pPr>
        <w:pStyle w:val="18"/>
        <w:numPr>
          <w:ilvl w:val="0"/>
          <w:numId w:val="50"/>
        </w:numPr>
        <w:ind w:left="0" w:firstLine="851"/>
        <w:jc w:val="both"/>
      </w:pPr>
      <w:r>
        <w:t>В искусственном освещении поселка различаются отдельные элементы, действующие совместно, активно влияющие друг на друга. Такими элементами являются: освещение проезжей части поселка,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pPr>
        <w:pStyle w:val="18"/>
        <w:numPr>
          <w:ilvl w:val="0"/>
          <w:numId w:val="50"/>
        </w:numPr>
        <w:ind w:left="0" w:firstLine="851"/>
        <w:jc w:val="both"/>
      </w:pPr>
      <w:r>
        <w:t>В различных градостроительных условиях необходимо предусматривать функциональное, архитектурное и информационное освещение.</w:t>
      </w:r>
    </w:p>
    <w:p>
      <w:pPr>
        <w:pStyle w:val="18"/>
        <w:numPr>
          <w:ilvl w:val="0"/>
          <w:numId w:val="50"/>
        </w:numPr>
        <w:ind w:left="0" w:firstLine="851"/>
        <w:jc w:val="both"/>
      </w:pPr>
      <w:r>
        <w:t>Для</w:t>
      </w:r>
      <w:r>
        <w:rPr>
          <w:spacing w:val="22"/>
        </w:rPr>
        <w:t xml:space="preserve"> </w:t>
      </w:r>
      <w:r>
        <w:t>объектов</w:t>
      </w:r>
      <w:r>
        <w:rPr>
          <w:rFonts w:ascii="Arial" w:hAnsi="Arial" w:eastAsia="Arial" w:cs="Arial"/>
        </w:rPr>
        <w:t>,</w:t>
      </w:r>
      <w:r>
        <w:rPr>
          <w:rFonts w:ascii="Arial" w:hAnsi="Arial" w:eastAsia="Arial" w:cs="Arial"/>
          <w:spacing w:val="22"/>
        </w:rPr>
        <w:t xml:space="preserve"> </w:t>
      </w:r>
      <w:r>
        <w:t>расположенных</w:t>
      </w:r>
      <w:r>
        <w:rPr>
          <w:spacing w:val="22"/>
        </w:rPr>
        <w:t xml:space="preserve"> </w:t>
      </w:r>
      <w:r>
        <w:t>вдоль</w:t>
      </w:r>
      <w:r>
        <w:rPr>
          <w:spacing w:val="22"/>
        </w:rPr>
        <w:t xml:space="preserve"> </w:t>
      </w:r>
      <w:r>
        <w:t>улиц</w:t>
      </w:r>
      <w:r>
        <w:rPr>
          <w:rFonts w:ascii="Arial" w:hAnsi="Arial" w:eastAsia="Arial" w:cs="Arial"/>
        </w:rPr>
        <w:t>,</w:t>
      </w:r>
      <w:r>
        <w:rPr>
          <w:rFonts w:ascii="Arial" w:hAnsi="Arial" w:eastAsia="Arial" w:cs="Arial"/>
          <w:spacing w:val="22"/>
        </w:rPr>
        <w:t xml:space="preserve"> </w:t>
      </w:r>
      <w:r>
        <w:t>разграничивающих</w:t>
      </w:r>
      <w:r>
        <w:rPr>
          <w:spacing w:val="22"/>
        </w:rPr>
        <w:t xml:space="preserve"> </w:t>
      </w:r>
      <w:r>
        <w:t>жилые микрорайоны и</w:t>
      </w:r>
      <w:r>
        <w:rPr>
          <w:spacing w:val="1"/>
        </w:rPr>
        <w:t xml:space="preserve"> </w:t>
      </w:r>
      <w:r>
        <w:t>кварталы</w:t>
      </w:r>
      <w:r>
        <w:rPr>
          <w:rFonts w:ascii="Arial" w:hAnsi="Arial" w:eastAsia="Arial" w:cs="Arial"/>
        </w:rPr>
        <w:t>,</w:t>
      </w:r>
      <w:r>
        <w:rPr>
          <w:rFonts w:ascii="Arial" w:hAnsi="Arial" w:eastAsia="Arial" w:cs="Arial"/>
          <w:spacing w:val="1"/>
        </w:rPr>
        <w:t xml:space="preserve"> </w:t>
      </w:r>
      <w:r>
        <w:t>вдоль</w:t>
      </w:r>
      <w:r>
        <w:rPr>
          <w:spacing w:val="1"/>
        </w:rPr>
        <w:t xml:space="preserve"> </w:t>
      </w:r>
      <w:r>
        <w:t>площадей</w:t>
      </w:r>
      <w:r>
        <w:rPr>
          <w:rFonts w:ascii="Arial" w:hAnsi="Arial" w:eastAsia="Arial" w:cs="Arial"/>
        </w:rPr>
        <w:t>,</w:t>
      </w:r>
      <w:r>
        <w:rPr>
          <w:rFonts w:ascii="Arial" w:hAnsi="Arial" w:eastAsia="Arial" w:cs="Arial"/>
          <w:spacing w:val="1"/>
        </w:rPr>
        <w:t xml:space="preserve"> </w:t>
      </w:r>
      <w:r>
        <w:t>парков</w:t>
      </w:r>
      <w:r>
        <w:rPr>
          <w:rFonts w:ascii="Arial" w:hAnsi="Arial" w:eastAsia="Arial" w:cs="Arial"/>
        </w:rPr>
        <w:t>,</w:t>
      </w:r>
      <w:r>
        <w:rPr>
          <w:rFonts w:ascii="Arial" w:hAnsi="Arial" w:eastAsia="Arial" w:cs="Arial"/>
          <w:spacing w:val="1"/>
        </w:rPr>
        <w:t xml:space="preserve"> </w:t>
      </w:r>
      <w:r>
        <w:t>скверов</w:t>
      </w:r>
      <w:r>
        <w:rPr>
          <w:rFonts w:ascii="Arial" w:hAnsi="Arial" w:eastAsia="Arial" w:cs="Arial"/>
        </w:rPr>
        <w:t>,</w:t>
      </w:r>
      <w:r>
        <w:rPr>
          <w:rFonts w:ascii="Arial" w:hAnsi="Arial" w:eastAsia="Arial" w:cs="Arial"/>
          <w:spacing w:val="1"/>
        </w:rPr>
        <w:t xml:space="preserve"> </w:t>
      </w:r>
      <w:r>
        <w:t>набережных</w:t>
      </w:r>
      <w:r>
        <w:rPr>
          <w:spacing w:val="1"/>
        </w:rPr>
        <w:t xml:space="preserve"> </w:t>
      </w:r>
      <w:r>
        <w:t>и</w:t>
      </w:r>
      <w:r>
        <w:rPr>
          <w:spacing w:val="1"/>
        </w:rPr>
        <w:t xml:space="preserve"> </w:t>
      </w:r>
      <w:r>
        <w:t xml:space="preserve">других </w:t>
      </w:r>
      <w:r>
        <w:rPr>
          <w:spacing w:val="-1"/>
        </w:rPr>
        <w:t>общественных</w:t>
      </w:r>
      <w:r>
        <w:rPr>
          <w:spacing w:val="20"/>
        </w:rPr>
        <w:t xml:space="preserve"> </w:t>
      </w:r>
      <w:r>
        <w:rPr>
          <w:spacing w:val="-1"/>
        </w:rPr>
        <w:t>территорий населенного пункта</w:t>
      </w:r>
      <w:r>
        <w:rPr>
          <w:spacing w:val="20"/>
        </w:rPr>
        <w:t xml:space="preserve"> </w:t>
      </w:r>
      <w:r>
        <w:rPr>
          <w:rFonts w:ascii="Arial" w:hAnsi="Arial" w:eastAsia="Arial" w:cs="Arial"/>
          <w:spacing w:val="-1"/>
        </w:rPr>
        <w:t>(</w:t>
      </w:r>
      <w:r>
        <w:rPr>
          <w:spacing w:val="-1"/>
        </w:rPr>
        <w:t>или</w:t>
      </w:r>
      <w:r>
        <w:rPr>
          <w:spacing w:val="22"/>
        </w:rPr>
        <w:t xml:space="preserve"> </w:t>
      </w:r>
      <w:r>
        <w:rPr>
          <w:spacing w:val="-2"/>
        </w:rPr>
        <w:t>хорошо</w:t>
      </w:r>
      <w:r>
        <w:rPr>
          <w:spacing w:val="22"/>
        </w:rPr>
        <w:t xml:space="preserve"> </w:t>
      </w:r>
      <w:r>
        <w:rPr>
          <w:spacing w:val="-1"/>
        </w:rPr>
        <w:t>просматриваемых</w:t>
      </w:r>
      <w:r>
        <w:rPr>
          <w:spacing w:val="20"/>
        </w:rPr>
        <w:t xml:space="preserve"> </w:t>
      </w:r>
      <w:r>
        <w:t>с</w:t>
      </w:r>
      <w:r>
        <w:rPr>
          <w:spacing w:val="20"/>
        </w:rPr>
        <w:t xml:space="preserve"> </w:t>
      </w:r>
      <w:r>
        <w:rPr>
          <w:spacing w:val="-1"/>
        </w:rPr>
        <w:t>них</w:t>
      </w:r>
      <w:r>
        <w:rPr>
          <w:rFonts w:ascii="Arial" w:hAnsi="Arial" w:eastAsia="Arial" w:cs="Arial"/>
          <w:spacing w:val="-1"/>
        </w:rPr>
        <w:t>),</w:t>
      </w:r>
      <w:r>
        <w:rPr>
          <w:rFonts w:ascii="Arial" w:hAnsi="Arial" w:eastAsia="Arial" w:cs="Arial"/>
          <w:spacing w:val="24"/>
        </w:rPr>
        <w:t xml:space="preserve"> </w:t>
      </w:r>
      <w:r>
        <w:t>а</w:t>
      </w:r>
      <w:r>
        <w:rPr>
          <w:spacing w:val="22"/>
        </w:rPr>
        <w:t xml:space="preserve"> </w:t>
      </w:r>
      <w:r>
        <w:rPr>
          <w:spacing w:val="-1"/>
        </w:rPr>
        <w:t>так</w:t>
      </w:r>
      <w:r>
        <w:rPr>
          <w:spacing w:val="21"/>
        </w:rPr>
        <w:t xml:space="preserve"> </w:t>
      </w:r>
      <w:r>
        <w:t>же</w:t>
      </w:r>
      <w:r>
        <w:rPr>
          <w:spacing w:val="20"/>
        </w:rPr>
        <w:t xml:space="preserve"> </w:t>
      </w:r>
      <w:r>
        <w:rPr>
          <w:spacing w:val="-1"/>
        </w:rPr>
        <w:t>для</w:t>
      </w:r>
      <w:r>
        <w:rPr>
          <w:spacing w:val="20"/>
        </w:rPr>
        <w:t xml:space="preserve"> </w:t>
      </w:r>
      <w:r>
        <w:t>всех</w:t>
      </w:r>
      <w:r>
        <w:rPr>
          <w:spacing w:val="69"/>
        </w:rPr>
        <w:t xml:space="preserve"> </w:t>
      </w:r>
      <w:r>
        <w:rPr>
          <w:spacing w:val="-1"/>
        </w:rPr>
        <w:t>объектов</w:t>
      </w:r>
      <w:r>
        <w:rPr>
          <w:spacing w:val="42"/>
        </w:rPr>
        <w:t xml:space="preserve"> </w:t>
      </w:r>
      <w:r>
        <w:rPr>
          <w:spacing w:val="-1"/>
        </w:rPr>
        <w:t>общественного</w:t>
      </w:r>
      <w:r>
        <w:rPr>
          <w:spacing w:val="43"/>
        </w:rPr>
        <w:t xml:space="preserve"> </w:t>
      </w:r>
      <w:r>
        <w:rPr>
          <w:spacing w:val="-1"/>
        </w:rPr>
        <w:t>назначения</w:t>
      </w:r>
      <w:r>
        <w:rPr>
          <w:spacing w:val="42"/>
        </w:rPr>
        <w:t xml:space="preserve"> </w:t>
      </w:r>
      <w:r>
        <w:rPr>
          <w:spacing w:val="-1"/>
        </w:rPr>
        <w:t>селитебных</w:t>
      </w:r>
      <w:r>
        <w:rPr>
          <w:spacing w:val="43"/>
        </w:rPr>
        <w:t xml:space="preserve"> </w:t>
      </w:r>
      <w:r>
        <w:rPr>
          <w:spacing w:val="-1"/>
        </w:rPr>
        <w:t>зон, может быть предусмотрена архитектурная подсветка. Архитектурная подсветка выполняется собственниками таких объектов за счет собственных средств.</w:t>
      </w:r>
    </w:p>
    <w:p>
      <w:pPr>
        <w:pStyle w:val="18"/>
        <w:numPr>
          <w:ilvl w:val="0"/>
          <w:numId w:val="50"/>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сельского поселения за счет бюджета. </w:t>
      </w:r>
      <w:r>
        <w:t>Освещение иных территорий поселка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pPr>
        <w:pStyle w:val="18"/>
        <w:numPr>
          <w:ilvl w:val="0"/>
          <w:numId w:val="50"/>
        </w:numPr>
        <w:jc w:val="both"/>
      </w:pPr>
      <w:r>
        <w:t>При проектировании осветительных установок должны обеспечиваться:</w:t>
      </w:r>
    </w:p>
    <w:p>
      <w:pPr>
        <w:pStyle w:val="18"/>
        <w:numPr>
          <w:ilvl w:val="0"/>
          <w:numId w:val="51"/>
        </w:numPr>
        <w:ind w:left="0" w:firstLine="851"/>
        <w:jc w:val="both"/>
      </w:pPr>
      <w:r>
        <w:t>количественные и качественные показатели, предусмотренные действующими нормами;</w:t>
      </w:r>
    </w:p>
    <w:p>
      <w:pPr>
        <w:pStyle w:val="18"/>
        <w:numPr>
          <w:ilvl w:val="0"/>
          <w:numId w:val="51"/>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pPr>
        <w:pStyle w:val="18"/>
        <w:numPr>
          <w:ilvl w:val="0"/>
          <w:numId w:val="51"/>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pPr>
        <w:pStyle w:val="18"/>
        <w:numPr>
          <w:ilvl w:val="0"/>
          <w:numId w:val="51"/>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pPr>
        <w:pStyle w:val="18"/>
        <w:numPr>
          <w:ilvl w:val="0"/>
          <w:numId w:val="51"/>
        </w:numPr>
        <w:ind w:left="0" w:firstLine="851"/>
        <w:jc w:val="both"/>
      </w:pPr>
      <w:r>
        <w:t>удобство обслуживания и управления при разных режимах работы установок.</w:t>
      </w:r>
    </w:p>
    <w:p>
      <w:pPr>
        <w:pStyle w:val="18"/>
        <w:numPr>
          <w:ilvl w:val="0"/>
          <w:numId w:val="50"/>
        </w:numPr>
        <w:ind w:left="0" w:firstLine="851"/>
        <w:jc w:val="both"/>
      </w:pPr>
      <w:r>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pPr>
        <w:pStyle w:val="18"/>
        <w:numPr>
          <w:ilvl w:val="0"/>
          <w:numId w:val="50"/>
        </w:numPr>
        <w:ind w:left="0" w:firstLine="851"/>
        <w:jc w:val="both"/>
      </w:pPr>
      <w:r>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pPr>
        <w:pStyle w:val="18"/>
        <w:numPr>
          <w:ilvl w:val="0"/>
          <w:numId w:val="50"/>
        </w:numPr>
        <w:ind w:left="0" w:firstLine="851"/>
        <w:jc w:val="both"/>
      </w:pPr>
      <w:r>
        <w:t>В парапетных установках светильники встраивают линией или пунктиром в парапет высотой до 1,2 м, ограждающий проезжую часть путепроводов, пандусов, развязок, а также тротуары и площадки. Их применение обосновывается технико-экономическими и (или) художественными аргументами.</w:t>
      </w:r>
    </w:p>
    <w:p>
      <w:pPr>
        <w:pStyle w:val="18"/>
        <w:numPr>
          <w:ilvl w:val="0"/>
          <w:numId w:val="50"/>
        </w:numPr>
        <w:ind w:left="0" w:firstLine="851"/>
        <w:jc w:val="both"/>
      </w:pPr>
      <w:r>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pPr>
        <w:pStyle w:val="18"/>
        <w:numPr>
          <w:ilvl w:val="0"/>
          <w:numId w:val="50"/>
        </w:numPr>
        <w:ind w:left="0" w:firstLine="851"/>
        <w:jc w:val="both"/>
      </w:pPr>
      <w:r>
        <w:t>Архитектурное освещение (далее – АО) применяют для формирования художественно-выразительной визуальной среды в вечернее время,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18"/>
        <w:numPr>
          <w:ilvl w:val="0"/>
          <w:numId w:val="50"/>
        </w:numPr>
        <w:ind w:left="0" w:firstLine="851"/>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pPr>
        <w:pStyle w:val="18"/>
        <w:numPr>
          <w:ilvl w:val="0"/>
          <w:numId w:val="50"/>
        </w:numPr>
        <w:ind w:left="0" w:firstLine="851"/>
        <w:jc w:val="both"/>
      </w:pPr>
      <w:r>
        <w:t xml:space="preserve">Световая информация (далее – СИ),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r>
        <w:fldChar w:fldCharType="begin"/>
      </w:r>
      <w:r>
        <w:instrText xml:space="preserve"> HYPERLINK "consultantplus://offline/ref=E56EEBA8C39E0AF07FBCBB7EFBDEEB9675AD3B836527241A8D98D99125154C614FF0B76EDF1AA3jFcFE" \o "Ссылка на КонсультантПлюс" </w:instrText>
      </w:r>
      <w:r>
        <w:fldChar w:fldCharType="separate"/>
      </w:r>
      <w:r>
        <w:t>правилам</w:t>
      </w:r>
      <w:r>
        <w:fldChar w:fldCharType="end"/>
      </w:r>
      <w:r>
        <w:t xml:space="preserve"> дорожного движения и действующим государственным стандартам, не нарушающие комфортность проживания населения.</w:t>
      </w:r>
    </w:p>
    <w:p>
      <w:pPr>
        <w:pStyle w:val="18"/>
        <w:numPr>
          <w:ilvl w:val="0"/>
          <w:numId w:val="50"/>
        </w:numPr>
        <w:ind w:left="0" w:firstLine="851"/>
        <w:jc w:val="both"/>
      </w:pPr>
      <w: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18"/>
        <w:numPr>
          <w:ilvl w:val="0"/>
          <w:numId w:val="50"/>
        </w:numPr>
        <w:ind w:left="0" w:firstLine="851"/>
        <w:jc w:val="both"/>
      </w:pPr>
      <w: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18"/>
        <w:numPr>
          <w:ilvl w:val="0"/>
          <w:numId w:val="50"/>
        </w:numPr>
        <w:ind w:left="0" w:firstLine="851"/>
        <w:jc w:val="both"/>
      </w:pPr>
      <w:r>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pPr>
        <w:pStyle w:val="18"/>
        <w:numPr>
          <w:ilvl w:val="0"/>
          <w:numId w:val="50"/>
        </w:numPr>
        <w:ind w:left="0" w:firstLine="851"/>
        <w:jc w:val="both"/>
      </w:pPr>
      <w: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газонные, на фасадах (типа бра и плафонов) и на опорах с венчающими и консольными приборами.</w:t>
      </w:r>
    </w:p>
    <w:p>
      <w:pPr>
        <w:pStyle w:val="18"/>
        <w:numPr>
          <w:ilvl w:val="0"/>
          <w:numId w:val="50"/>
        </w:numPr>
        <w:ind w:left="0" w:firstLine="851"/>
        <w:jc w:val="both"/>
      </w:pPr>
      <w:r>
        <w:t>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pPr>
        <w:pStyle w:val="18"/>
        <w:numPr>
          <w:ilvl w:val="0"/>
          <w:numId w:val="50"/>
        </w:numPr>
        <w:ind w:left="0" w:firstLine="851"/>
        <w:jc w:val="both"/>
      </w:pPr>
      <w:r>
        <w:t>Архитектурно-художественное освещение и праздничную подсветку 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населенного пункта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 следует закладываать на этапе проектирования таких объектов. Исключением являются производственные здания, гаражи, объекты коммунального, складского и инженерного назначения.</w:t>
      </w:r>
    </w:p>
    <w:p>
      <w:pPr>
        <w:pStyle w:val="18"/>
        <w:numPr>
          <w:ilvl w:val="0"/>
          <w:numId w:val="50"/>
        </w:numPr>
        <w:ind w:left="0" w:firstLine="851"/>
        <w:jc w:val="both"/>
      </w:pPr>
      <w:r>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p>
    <w:p>
      <w:pPr>
        <w:jc w:val="both"/>
      </w:pPr>
    </w:p>
    <w:p>
      <w:pPr>
        <w:pStyle w:val="18"/>
        <w:ind w:left="851"/>
        <w:jc w:val="both"/>
      </w:pPr>
      <w:r>
        <w:t>Статья 16. Порядок проведения земляных работ</w:t>
      </w:r>
    </w:p>
    <w:p>
      <w:pPr>
        <w:pStyle w:val="18"/>
        <w:ind w:left="851"/>
        <w:jc w:val="both"/>
      </w:pPr>
    </w:p>
    <w:p>
      <w:pPr>
        <w:pStyle w:val="18"/>
        <w:numPr>
          <w:ilvl w:val="0"/>
          <w:numId w:val="5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 в соответствии с действующим законодательством требуется выдача такого разрешения.</w:t>
      </w:r>
    </w:p>
    <w:p>
      <w:pPr>
        <w:pStyle w:val="18"/>
        <w:numPr>
          <w:ilvl w:val="0"/>
          <w:numId w:val="52"/>
        </w:numPr>
        <w:ind w:left="0" w:firstLine="851"/>
        <w:jc w:val="both"/>
      </w:pPr>
      <w:r>
        <w:t>Проведение земляных работ при использовании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осуществляется на основании разрешения на использование земель или земельного участка, выданного в порядке, установленном земельным законодательством.</w:t>
      </w:r>
    </w:p>
    <w:p>
      <w:pPr>
        <w:pStyle w:val="18"/>
        <w:numPr>
          <w:ilvl w:val="0"/>
          <w:numId w:val="5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pPr>
        <w:pStyle w:val="18"/>
        <w:numPr>
          <w:ilvl w:val="0"/>
          <w:numId w:val="53"/>
        </w:numPr>
        <w:ind w:left="0" w:firstLine="851"/>
        <w:jc w:val="both"/>
      </w:pPr>
      <w:r>
        <w:t>не позднее десяти рабочих дней до начала строительства (проведения земляных работ) проинформировать Администрацию (в письменной форме) о начале и сроках строительства (размещения) объекта и безвозмездно передать в Администрацию проектную документацию на размещаемый объект (в случае, если в соответствии с действующим законодательством требуется подготовка проектной документации);</w:t>
      </w:r>
    </w:p>
    <w:p>
      <w:pPr>
        <w:pStyle w:val="18"/>
        <w:numPr>
          <w:ilvl w:val="0"/>
          <w:numId w:val="53"/>
        </w:numPr>
        <w:ind w:left="0" w:firstLine="851"/>
        <w:jc w:val="both"/>
      </w:pPr>
      <w:r>
        <w:t xml:space="preserve">выполнить проектирование в соответствии с документами территориального планирования, градостроительного зонирования и документацией по планировки территорий сельского поселения, а также, в случаях предусмотренных градостроительным законодательством, градостроительным планом земельного участка; </w:t>
      </w:r>
    </w:p>
    <w:p>
      <w:pPr>
        <w:pStyle w:val="18"/>
        <w:numPr>
          <w:ilvl w:val="0"/>
          <w:numId w:val="53"/>
        </w:numPr>
        <w:ind w:left="0" w:firstLine="851"/>
        <w:jc w:val="both"/>
      </w:pPr>
      <w:r>
        <w:t>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настоящих Правилах;</w:t>
      </w:r>
    </w:p>
    <w:p>
      <w:pPr>
        <w:pStyle w:val="18"/>
        <w:numPr>
          <w:ilvl w:val="0"/>
          <w:numId w:val="53"/>
        </w:numPr>
        <w:ind w:left="0" w:firstLine="851"/>
        <w:jc w:val="both"/>
      </w:pPr>
      <w:r>
        <w:t>в течение десяти рабочих дней после окончания строительства безвозмездно передать в Администрацию исполнительную топографическую съемку (в случаях предусмотренных частью 4 настоящей статьи) на бумажном и электронном носителях;</w:t>
      </w:r>
    </w:p>
    <w:p>
      <w:pPr>
        <w:pStyle w:val="18"/>
        <w:numPr>
          <w:ilvl w:val="0"/>
          <w:numId w:val="53"/>
        </w:numPr>
        <w:ind w:left="0" w:firstLine="851"/>
        <w:jc w:val="both"/>
      </w:pPr>
      <w:r>
        <w:t>до начала строительства (в процессе проектирования) согласовать с Администрацией и организациями эксплуатирующие инженерные сети трассировку прохождения сетей инженерно-технического обеспечения.</w:t>
      </w:r>
    </w:p>
    <w:p>
      <w:pPr>
        <w:pStyle w:val="18"/>
        <w:numPr>
          <w:ilvl w:val="0"/>
          <w:numId w:val="52"/>
        </w:numPr>
        <w:ind w:left="0" w:firstLine="851"/>
        <w:jc w:val="both"/>
      </w:pPr>
      <w:r>
        <w:rPr>
          <w:rFonts w:eastAsia="Calibri"/>
          <w:color w:val="000000"/>
        </w:rPr>
        <w:t>Осуществление земляных работ при благоустройстве территории, строительстве,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исполнительной топографической съемки, результаты которой в электронном виде должны быть переданы в Администрацию в течении десяти рабочих дней после окончания строительства.</w:t>
      </w:r>
    </w:p>
    <w:p>
      <w:pPr>
        <w:pStyle w:val="18"/>
        <w:numPr>
          <w:ilvl w:val="0"/>
          <w:numId w:val="52"/>
        </w:numPr>
        <w:ind w:left="0" w:firstLine="851"/>
        <w:jc w:val="both"/>
      </w:pPr>
      <w:r>
        <w:rPr>
          <w:rFonts w:eastAsia="Calibri"/>
          <w:color w:val="000000"/>
        </w:rPr>
        <w:t xml:space="preserve">Требования к электронному виду исполнительной топографической съемки, указанной в части 4 настоящей статьи: </w:t>
      </w:r>
      <w:r>
        <w:t xml:space="preserve">формат Mapinfo и </w:t>
      </w:r>
      <w:r>
        <w:rPr>
          <w:lang w:val="en-US"/>
        </w:rPr>
        <w:t>AutoCad</w:t>
      </w:r>
      <w:r>
        <w:t>, система координат МСК-86, зона 2; топографическая съемка выполняется в масштабе 1:500 с сечением рельефа 0,5 м; геодезическая съемка инженерных коммуникаций выполняется в процессе их прокладки до засыпки траншеи.</w:t>
      </w:r>
    </w:p>
    <w:p>
      <w:pPr>
        <w:pStyle w:val="18"/>
        <w:numPr>
          <w:ilvl w:val="0"/>
          <w:numId w:val="52"/>
        </w:numPr>
        <w:ind w:left="0" w:firstLine="851"/>
        <w:jc w:val="both"/>
      </w:pPr>
      <w:r>
        <w:t>Исполнительная топографическая съемка (исполнительная схема) должна быть подписана лицом, осуществляющим строительство и согласованна с организациями, эксплуатирующими инженерные сети.</w:t>
      </w:r>
    </w:p>
    <w:p>
      <w:pPr>
        <w:pStyle w:val="18"/>
        <w:numPr>
          <w:ilvl w:val="0"/>
          <w:numId w:val="52"/>
        </w:numPr>
        <w:ind w:left="0" w:firstLine="851"/>
        <w:jc w:val="both"/>
      </w:pPr>
      <w:r>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pPr>
        <w:pStyle w:val="18"/>
        <w:numPr>
          <w:ilvl w:val="0"/>
          <w:numId w:val="52"/>
        </w:numPr>
        <w:ind w:left="0" w:firstLine="851"/>
        <w:jc w:val="both"/>
      </w:pPr>
      <w:r>
        <w:t>До начала производства земляных работ, связанных с повреждением существующего благоустройства, требуется:</w:t>
      </w:r>
    </w:p>
    <w:p>
      <w:pPr>
        <w:pStyle w:val="18"/>
        <w:numPr>
          <w:ilvl w:val="0"/>
          <w:numId w:val="54"/>
        </w:numPr>
        <w:ind w:left="0" w:firstLine="851"/>
        <w:jc w:val="both"/>
      </w:pPr>
      <w:r>
        <w:t>установить дорожные знаки в соответствии схемой организации дорожного движения;</w:t>
      </w:r>
    </w:p>
    <w:p>
      <w:pPr>
        <w:pStyle w:val="18"/>
        <w:numPr>
          <w:ilvl w:val="0"/>
          <w:numId w:val="5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18"/>
        <w:numPr>
          <w:ilvl w:val="0"/>
          <w:numId w:val="52"/>
        </w:numPr>
        <w:ind w:left="0" w:firstLine="851"/>
        <w:jc w:val="both"/>
      </w:pPr>
      <w:r>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pPr>
        <w:pStyle w:val="18"/>
        <w:numPr>
          <w:ilvl w:val="0"/>
          <w:numId w:val="52"/>
        </w:numPr>
        <w:ind w:left="0" w:firstLine="851"/>
        <w:jc w:val="both"/>
      </w:pPr>
      <w:r>
        <w:t>Ограждение выполняется сплошным и надежным, предотвращающим попадание посторонних лиц на стройплощадку.</w:t>
      </w:r>
    </w:p>
    <w:p>
      <w:pPr>
        <w:pStyle w:val="18"/>
        <w:numPr>
          <w:ilvl w:val="0"/>
          <w:numId w:val="52"/>
        </w:numPr>
        <w:ind w:left="0" w:firstLine="851"/>
        <w:jc w:val="both"/>
      </w:pPr>
      <w: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и дорогах, застроенных территориях грунт немедленно вывозится.</w:t>
      </w:r>
    </w:p>
    <w:p>
      <w:pPr>
        <w:pStyle w:val="18"/>
        <w:numPr>
          <w:ilvl w:val="0"/>
          <w:numId w:val="52"/>
        </w:numPr>
        <w:ind w:left="0" w:firstLine="851"/>
        <w:jc w:val="both"/>
      </w:pPr>
      <w:r>
        <w:t>При производстве работ запрещается:</w:t>
      </w:r>
    </w:p>
    <w:p>
      <w:pPr>
        <w:pStyle w:val="18"/>
        <w:numPr>
          <w:ilvl w:val="0"/>
          <w:numId w:val="5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pPr>
        <w:pStyle w:val="18"/>
        <w:numPr>
          <w:ilvl w:val="0"/>
          <w:numId w:val="5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pPr>
        <w:pStyle w:val="18"/>
        <w:numPr>
          <w:ilvl w:val="0"/>
          <w:numId w:val="55"/>
        </w:numPr>
        <w:ind w:left="0" w:firstLine="851"/>
        <w:jc w:val="both"/>
      </w:pPr>
      <w: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поселка. При отсутствии дождевой канализации и в зимнее время откачка воды должна производиться в специализированные машины;</w:t>
      </w:r>
    </w:p>
    <w:p>
      <w:pPr>
        <w:pStyle w:val="18"/>
        <w:numPr>
          <w:ilvl w:val="0"/>
          <w:numId w:val="5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pPr>
        <w:pStyle w:val="18"/>
        <w:numPr>
          <w:ilvl w:val="0"/>
          <w:numId w:val="55"/>
        </w:numPr>
        <w:ind w:left="0" w:firstLine="851"/>
        <w:jc w:val="both"/>
      </w:pPr>
      <w:r>
        <w:t>загромождать проходы и въезды во дворы;</w:t>
      </w:r>
    </w:p>
    <w:p>
      <w:pPr>
        <w:pStyle w:val="18"/>
        <w:numPr>
          <w:ilvl w:val="0"/>
          <w:numId w:val="5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pPr>
        <w:pStyle w:val="18"/>
        <w:numPr>
          <w:ilvl w:val="0"/>
          <w:numId w:val="52"/>
        </w:numPr>
        <w:ind w:left="0" w:firstLine="851"/>
        <w:jc w:val="both"/>
      </w:pPr>
      <w: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pStyle w:val="18"/>
        <w:numPr>
          <w:ilvl w:val="0"/>
          <w:numId w:val="52"/>
        </w:numPr>
        <w:ind w:left="0" w:firstLine="851"/>
        <w:jc w:val="both"/>
      </w:pPr>
      <w:r>
        <w:t>При восстановлении проезжей части дорог, тротуаров и других объектов с искусственным покрытием необходимо соблюдение следующих условий:</w:t>
      </w:r>
    </w:p>
    <w:p>
      <w:pPr>
        <w:pStyle w:val="18"/>
        <w:numPr>
          <w:ilvl w:val="0"/>
          <w:numId w:val="56"/>
        </w:numPr>
        <w:ind w:left="0" w:firstLine="851"/>
        <w:jc w:val="both"/>
      </w:pPr>
      <w:r>
        <w:t>конструкция дорожной одежды восстанавливается в соответствии с действующими нормативными документами;</w:t>
      </w:r>
    </w:p>
    <w:p>
      <w:pPr>
        <w:pStyle w:val="18"/>
        <w:numPr>
          <w:ilvl w:val="0"/>
          <w:numId w:val="5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pPr>
        <w:pStyle w:val="18"/>
        <w:numPr>
          <w:ilvl w:val="0"/>
          <w:numId w:val="52"/>
        </w:numPr>
        <w:ind w:left="0" w:firstLine="851"/>
        <w:jc w:val="both"/>
      </w:pPr>
      <w:r>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pPr>
        <w:pStyle w:val="18"/>
        <w:numPr>
          <w:ilvl w:val="0"/>
          <w:numId w:val="52"/>
        </w:numPr>
        <w:ind w:left="0" w:firstLine="851"/>
        <w:jc w:val="both"/>
      </w:pPr>
      <w:r>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 (в случаях, установленных действующим законодательством).</w:t>
      </w:r>
    </w:p>
    <w:p>
      <w:pPr>
        <w:pStyle w:val="18"/>
        <w:numPr>
          <w:ilvl w:val="0"/>
          <w:numId w:val="52"/>
        </w:numPr>
        <w:ind w:left="0" w:firstLine="851"/>
        <w:jc w:val="both"/>
      </w:pPr>
      <w:r>
        <w:t>Срок восстановления благоустройства территории устанавливается:</w:t>
      </w:r>
    </w:p>
    <w:p>
      <w:pPr>
        <w:pStyle w:val="18"/>
        <w:numPr>
          <w:ilvl w:val="0"/>
          <w:numId w:val="57"/>
        </w:numPr>
        <w:ind w:left="0" w:firstLine="851"/>
        <w:jc w:val="both"/>
      </w:pPr>
      <w:r>
        <w:t>не более 1 месяца после окончания работ при выполнении земляных работ в весенне-летний период;</w:t>
      </w:r>
    </w:p>
    <w:p>
      <w:pPr>
        <w:pStyle w:val="18"/>
        <w:numPr>
          <w:ilvl w:val="0"/>
          <w:numId w:val="57"/>
        </w:numPr>
        <w:ind w:left="0" w:firstLine="851"/>
        <w:jc w:val="both"/>
      </w:pPr>
      <w:r>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pPr>
        <w:pStyle w:val="18"/>
        <w:numPr>
          <w:ilvl w:val="0"/>
          <w:numId w:val="57"/>
        </w:numPr>
        <w:ind w:left="0" w:firstLine="851"/>
        <w:jc w:val="both"/>
      </w:pPr>
      <w:r>
        <w:t>не позднее 1 августа предстоящего летнего периода для восстановления дорожных покрытий (асфальтобетонные работы).</w:t>
      </w:r>
    </w:p>
    <w:p>
      <w:pPr>
        <w:pStyle w:val="18"/>
        <w:numPr>
          <w:ilvl w:val="0"/>
          <w:numId w:val="52"/>
        </w:numPr>
        <w:ind w:left="0" w:firstLine="851"/>
        <w:jc w:val="both"/>
      </w:pPr>
      <w:r>
        <w:t>Гарантийный срок на работы по восстановлению благоустройства устанавливается в течение 2 лет.</w:t>
      </w:r>
    </w:p>
    <w:p>
      <w:pPr>
        <w:pStyle w:val="18"/>
        <w:numPr>
          <w:ilvl w:val="0"/>
          <w:numId w:val="52"/>
        </w:numPr>
        <w:ind w:left="0" w:firstLine="851"/>
        <w:jc w:val="both"/>
      </w:pPr>
      <w:r>
        <w:t>Несоблюдение порядка проведения земляных работ, предусмотренного настоящей статьей влечет ответственность, предусмотренную действующим законодательством.</w:t>
      </w:r>
    </w:p>
    <w:p>
      <w:pPr>
        <w:jc w:val="both"/>
      </w:pPr>
    </w:p>
    <w:p>
      <w:pPr>
        <w:pStyle w:val="18"/>
        <w:ind w:left="0"/>
        <w:jc w:val="center"/>
        <w:rPr>
          <w:b/>
        </w:rPr>
      </w:pPr>
      <w:r>
        <w:rPr>
          <w:b/>
        </w:rPr>
        <w:t>ГЛАВА 3. Правила эксплуатации объектов благоустройства</w:t>
      </w:r>
    </w:p>
    <w:p>
      <w:pPr>
        <w:pStyle w:val="18"/>
        <w:ind w:left="851"/>
        <w:jc w:val="both"/>
      </w:pPr>
    </w:p>
    <w:p>
      <w:pPr>
        <w:pStyle w:val="18"/>
        <w:ind w:left="851"/>
        <w:jc w:val="both"/>
        <w:rPr>
          <w:lang w:eastAsia="en-US" w:bidi="en-US"/>
        </w:rPr>
      </w:pPr>
      <w:r>
        <w:rPr>
          <w:lang w:eastAsia="en-US" w:bidi="en-US"/>
        </w:rPr>
        <w:t>Статья 17. Уборка территорий</w:t>
      </w:r>
    </w:p>
    <w:p>
      <w:pPr>
        <w:pStyle w:val="18"/>
        <w:ind w:left="851"/>
        <w:jc w:val="both"/>
        <w:rPr>
          <w:lang w:eastAsia="en-US" w:bidi="en-US"/>
        </w:rPr>
      </w:pPr>
    </w:p>
    <w:p>
      <w:pPr>
        <w:pStyle w:val="18"/>
        <w:numPr>
          <w:ilvl w:val="0"/>
          <w:numId w:val="58"/>
        </w:numPr>
        <w:ind w:left="0" w:firstLine="851"/>
        <w:jc w:val="both"/>
        <w:rPr>
          <w:lang w:eastAsia="en-US" w:bidi="en-US"/>
        </w:rPr>
      </w:pPr>
      <w:r>
        <w:rPr>
          <w:lang w:eastAsia="en-US" w:bidi="en-US"/>
        </w:rPr>
        <w:t>Соблюдение требований по осуществлению технологических операций по летнему и зимнему содержанию автомобильных дорог осуществляется в соответствии с государственными стандартами и нормативами финансовых затрат на содержание, ремонт и капитальный ремонт автомобильных дорог и элементов обустройства улично-дорожной сети поселка Верхнеказымский.</w:t>
      </w:r>
    </w:p>
    <w:p>
      <w:pPr>
        <w:pStyle w:val="18"/>
        <w:numPr>
          <w:ilvl w:val="0"/>
          <w:numId w:val="58"/>
        </w:numPr>
        <w:ind w:left="0" w:firstLine="851"/>
        <w:jc w:val="both"/>
        <w:rPr>
          <w:lang w:eastAsia="en-US" w:bidi="en-US"/>
        </w:rPr>
      </w:pPr>
      <w:r>
        <w:rPr>
          <w:lang w:eastAsia="en-US" w:bidi="en-US"/>
        </w:rPr>
        <w:t>Для соблюдения законных прав и интересов жителей поселка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времени с 8:00 до 21:00, если необходимость выполнения данных работ не обусловлена неблагоприятными погодными условиями (снегопад, гололед и др.).</w:t>
      </w:r>
    </w:p>
    <w:p>
      <w:pPr>
        <w:pStyle w:val="18"/>
        <w:numPr>
          <w:ilvl w:val="0"/>
          <w:numId w:val="58"/>
        </w:numPr>
        <w:ind w:left="0" w:firstLine="851"/>
        <w:jc w:val="both"/>
        <w:rPr>
          <w:lang w:eastAsia="en-US" w:bidi="en-US"/>
        </w:rPr>
      </w:pPr>
      <w:r>
        <w:rPr>
          <w:lang w:eastAsia="en-US" w:bidi="en-US"/>
        </w:rPr>
        <w:t>Дворовые территории, внутридворовые проезды и тротуары, места массового посещения ежедневно подметаются от пыли и очищаются от коммунальных отходов.</w:t>
      </w:r>
    </w:p>
    <w:p>
      <w:pPr>
        <w:pStyle w:val="18"/>
        <w:numPr>
          <w:ilvl w:val="0"/>
          <w:numId w:val="58"/>
        </w:numPr>
        <w:ind w:left="0" w:firstLine="851"/>
        <w:jc w:val="both"/>
        <w:rPr>
          <w:lang w:eastAsia="en-US" w:bidi="en-US"/>
        </w:rPr>
      </w:pPr>
      <w:r>
        <w:rPr>
          <w:lang w:eastAsia="en-US" w:bidi="en-US"/>
        </w:rPr>
        <w:t>Юридические лица и индивидуальные предприниматели, осуществляющие свою деятельность на территории поселка,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pPr>
        <w:pStyle w:val="18"/>
        <w:numPr>
          <w:ilvl w:val="0"/>
          <w:numId w:val="58"/>
        </w:numPr>
        <w:ind w:left="0" w:firstLine="851"/>
        <w:jc w:val="both"/>
        <w:rPr>
          <w:lang w:eastAsia="en-US" w:bidi="en-US"/>
        </w:rPr>
      </w:pPr>
      <w:r>
        <w:rPr>
          <w:lang w:eastAsia="en-US" w:bidi="en-US"/>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w:t>
      </w:r>
    </w:p>
    <w:p>
      <w:pPr>
        <w:pStyle w:val="18"/>
        <w:numPr>
          <w:ilvl w:val="0"/>
          <w:numId w:val="58"/>
        </w:numPr>
        <w:ind w:left="0" w:firstLine="851"/>
        <w:jc w:val="both"/>
        <w:rPr>
          <w:lang w:eastAsia="en-US" w:bidi="en-US"/>
        </w:rPr>
      </w:pPr>
      <w:r>
        <w:rPr>
          <w:lang w:eastAsia="en-US" w:bidi="en-US"/>
        </w:rPr>
        <w:t>Раздельное накопление ТКО на территории поселка Верхнеказымский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pPr>
        <w:pStyle w:val="18"/>
        <w:numPr>
          <w:ilvl w:val="0"/>
          <w:numId w:val="58"/>
        </w:numPr>
        <w:ind w:left="0" w:firstLine="851"/>
        <w:jc w:val="both"/>
        <w:rPr>
          <w:lang w:eastAsia="en-US" w:bidi="en-US"/>
        </w:rPr>
      </w:pPr>
      <w:r>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pPr>
        <w:pStyle w:val="18"/>
        <w:numPr>
          <w:ilvl w:val="0"/>
          <w:numId w:val="58"/>
        </w:numPr>
        <w:ind w:left="0" w:firstLine="851"/>
        <w:jc w:val="both"/>
        <w:rPr>
          <w:lang w:eastAsia="en-US" w:bidi="en-US"/>
        </w:rPr>
      </w:pPr>
      <w:r>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pPr>
        <w:pStyle w:val="18"/>
        <w:numPr>
          <w:ilvl w:val="0"/>
          <w:numId w:val="58"/>
        </w:numPr>
        <w:ind w:left="0" w:firstLine="851"/>
        <w:jc w:val="both"/>
        <w:rPr>
          <w:lang w:eastAsia="en-US" w:bidi="en-US"/>
        </w:rPr>
      </w:pPr>
      <w:r>
        <w:rPr>
          <w:lang w:eastAsia="en-US" w:bidi="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pPr>
        <w:pStyle w:val="18"/>
        <w:numPr>
          <w:ilvl w:val="0"/>
          <w:numId w:val="58"/>
        </w:numPr>
        <w:ind w:left="0" w:firstLine="851"/>
        <w:jc w:val="both"/>
        <w:rPr>
          <w:lang w:eastAsia="en-US" w:bidi="en-US"/>
        </w:rPr>
      </w:pPr>
      <w:r>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pPr>
        <w:pStyle w:val="18"/>
        <w:numPr>
          <w:ilvl w:val="0"/>
          <w:numId w:val="58"/>
        </w:numPr>
        <w:ind w:left="0" w:firstLine="851"/>
        <w:jc w:val="both"/>
        <w:rPr>
          <w:lang w:eastAsia="en-US" w:bidi="en-US"/>
        </w:rPr>
      </w:pPr>
      <w:r>
        <w:rPr>
          <w:lang w:eastAsia="en-US" w:bidi="en-US"/>
        </w:rPr>
        <w:t>Особенности уборки территории в весенне-летний период.</w:t>
      </w:r>
    </w:p>
    <w:p>
      <w:pPr>
        <w:pStyle w:val="18"/>
        <w:numPr>
          <w:ilvl w:val="1"/>
          <w:numId w:val="58"/>
        </w:numPr>
        <w:ind w:left="0" w:firstLine="851"/>
        <w:jc w:val="both"/>
        <w:rPr>
          <w:lang w:eastAsia="en-US" w:bidi="en-US"/>
        </w:rPr>
      </w:pPr>
      <w:r>
        <w:rPr>
          <w:lang w:eastAsia="en-US" w:bidi="en-US"/>
        </w:rPr>
        <w:t>Основной целью весенне-летнего содержания территории поселка является поддержание в чистоте улиц, дорог, внутриквартальных проездов, площадей, парков, скверов, мест общего пользования, жилых и промышленных районов, их озеленение.</w:t>
      </w:r>
    </w:p>
    <w:p>
      <w:pPr>
        <w:pStyle w:val="18"/>
        <w:numPr>
          <w:ilvl w:val="1"/>
          <w:numId w:val="58"/>
        </w:numPr>
        <w:ind w:left="0" w:firstLine="851"/>
        <w:jc w:val="both"/>
        <w:rPr>
          <w:lang w:eastAsia="en-US" w:bidi="en-US"/>
        </w:rPr>
      </w:pPr>
      <w:r>
        <w:rPr>
          <w:lang w:eastAsia="en-US" w:bidi="en-US"/>
        </w:rPr>
        <w:t>Весенне-летняя уборка территорий населенного пункта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pPr>
        <w:pStyle w:val="18"/>
        <w:numPr>
          <w:ilvl w:val="1"/>
          <w:numId w:val="5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pPr>
        <w:pStyle w:val="18"/>
        <w:numPr>
          <w:ilvl w:val="0"/>
          <w:numId w:val="59"/>
        </w:numPr>
        <w:ind w:left="0" w:firstLine="851"/>
        <w:jc w:val="both"/>
        <w:rPr>
          <w:lang w:eastAsia="en-US" w:bidi="en-US"/>
        </w:rPr>
      </w:pPr>
      <w:r>
        <w:rPr>
          <w:lang w:eastAsia="en-US" w:bidi="en-US"/>
        </w:rPr>
        <w:t>санитарную очистку территорий от отходов;</w:t>
      </w:r>
    </w:p>
    <w:p>
      <w:pPr>
        <w:pStyle w:val="18"/>
        <w:numPr>
          <w:ilvl w:val="0"/>
          <w:numId w:val="59"/>
        </w:numPr>
        <w:ind w:left="0" w:firstLine="851"/>
        <w:jc w:val="both"/>
        <w:rPr>
          <w:lang w:eastAsia="en-US" w:bidi="en-US"/>
        </w:rPr>
      </w:pPr>
      <w:r>
        <w:rPr>
          <w:lang w:eastAsia="en-US" w:bidi="en-US"/>
        </w:rPr>
        <w:t>регулярную санитарную очистку и подметание тротуаров, проезжей части улиц, проездов и площадей;</w:t>
      </w:r>
    </w:p>
    <w:p>
      <w:pPr>
        <w:pStyle w:val="18"/>
        <w:numPr>
          <w:ilvl w:val="0"/>
          <w:numId w:val="59"/>
        </w:numPr>
        <w:ind w:left="0" w:firstLine="851"/>
        <w:jc w:val="both"/>
        <w:rPr>
          <w:lang w:eastAsia="en-US" w:bidi="en-US"/>
        </w:rPr>
      </w:pPr>
      <w:r>
        <w:rPr>
          <w:lang w:eastAsia="en-US" w:bidi="en-US"/>
        </w:rPr>
        <w:t>уход за зелеными насаждениями.</w:t>
      </w:r>
    </w:p>
    <w:p>
      <w:pPr>
        <w:pStyle w:val="18"/>
        <w:numPr>
          <w:ilvl w:val="1"/>
          <w:numId w:val="58"/>
        </w:numPr>
        <w:ind w:left="0" w:firstLine="851"/>
        <w:jc w:val="both"/>
        <w:rPr>
          <w:lang w:eastAsia="en-US" w:bidi="en-US"/>
        </w:rPr>
      </w:pPr>
      <w:r>
        <w:rPr>
          <w:lang w:eastAsia="en-US" w:bidi="en-US"/>
        </w:rPr>
        <w:t>Периодичность основных работ по уборке придомовых территорий многоквартирных жилых домов в весенне-летний период должна производиться организациями по обслуживанию жилищного фонда на основании договора управления жилым домом.</w:t>
      </w:r>
    </w:p>
    <w:p>
      <w:pPr>
        <w:pStyle w:val="18"/>
        <w:numPr>
          <w:ilvl w:val="1"/>
          <w:numId w:val="58"/>
        </w:numPr>
        <w:ind w:left="0" w:firstLine="851"/>
        <w:jc w:val="both"/>
        <w:rPr>
          <w:lang w:eastAsia="en-US" w:bidi="en-US"/>
        </w:rPr>
      </w:pPr>
      <w:r>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pPr>
        <w:pStyle w:val="18"/>
        <w:numPr>
          <w:ilvl w:val="1"/>
          <w:numId w:val="58"/>
        </w:numPr>
        <w:ind w:left="0" w:firstLine="851"/>
        <w:jc w:val="both"/>
        <w:rPr>
          <w:lang w:eastAsia="en-US" w:bidi="en-US"/>
        </w:rPr>
      </w:pPr>
      <w:r>
        <w:rPr>
          <w:lang w:eastAsia="en-US" w:bidi="en-US"/>
        </w:rPr>
        <w:t>Технологические операции и периодичность работ по уборке дорог населенного пункта в весенне-летний период определяются в соответствии с государственными стандартами и согласно условиям договорных обязательств между Администрацией и подрядными организациями.</w:t>
      </w:r>
    </w:p>
    <w:p>
      <w:pPr>
        <w:pStyle w:val="18"/>
        <w:numPr>
          <w:ilvl w:val="1"/>
          <w:numId w:val="58"/>
        </w:numPr>
        <w:ind w:left="0" w:firstLine="851"/>
        <w:jc w:val="both"/>
        <w:rPr>
          <w:lang w:eastAsia="en-US" w:bidi="en-US"/>
        </w:rPr>
      </w:pPr>
      <w:r>
        <w:t>Весенне-летняя уборка территорий населенного пункта: подметание, мойка или поливка вручную или с помощью спецмашин должна выполняться преимущественно в ранние утренние и поздние вечерние часы.</w:t>
      </w:r>
    </w:p>
    <w:p>
      <w:pPr>
        <w:pStyle w:val="18"/>
        <w:numPr>
          <w:ilvl w:val="1"/>
          <w:numId w:val="58"/>
        </w:numPr>
        <w:ind w:left="0" w:firstLine="851"/>
        <w:jc w:val="both"/>
        <w:rPr>
          <w:lang w:eastAsia="en-US" w:bidi="en-US"/>
        </w:rPr>
      </w:pPr>
      <w:r>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p>
    <w:p>
      <w:pPr>
        <w:pStyle w:val="18"/>
        <w:numPr>
          <w:ilvl w:val="1"/>
          <w:numId w:val="58"/>
        </w:numPr>
        <w:tabs>
          <w:tab w:val="left" w:pos="1560"/>
        </w:tabs>
        <w:ind w:left="0" w:firstLine="851"/>
        <w:jc w:val="both"/>
        <w:rPr>
          <w:lang w:eastAsia="en-US" w:bidi="en-US"/>
        </w:rPr>
      </w:pPr>
      <w:r>
        <w:t>На территории населенного пункта ежегодно проводится месячник благоустройства, направленный на приведение территорий в соответствие с нормативными требованиями.</w:t>
      </w:r>
    </w:p>
    <w:p>
      <w:pPr>
        <w:pStyle w:val="18"/>
        <w:numPr>
          <w:ilvl w:val="1"/>
          <w:numId w:val="58"/>
        </w:numPr>
        <w:tabs>
          <w:tab w:val="left" w:pos="1560"/>
        </w:tabs>
        <w:ind w:left="0" w:firstLine="851"/>
        <w:jc w:val="both"/>
        <w:rPr>
          <w:lang w:eastAsia="en-US" w:bidi="en-US"/>
        </w:rPr>
      </w:pPr>
      <w:r>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pPr>
        <w:pStyle w:val="18"/>
        <w:numPr>
          <w:ilvl w:val="1"/>
          <w:numId w:val="58"/>
        </w:numPr>
        <w:tabs>
          <w:tab w:val="left" w:pos="1560"/>
        </w:tabs>
        <w:ind w:left="0" w:firstLine="851"/>
        <w:jc w:val="both"/>
        <w:rPr>
          <w:lang w:eastAsia="en-US" w:bidi="en-US"/>
        </w:rPr>
      </w:pPr>
      <w:r>
        <w:t>В течение месячника благоустройства Администрация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pPr>
        <w:pStyle w:val="18"/>
        <w:numPr>
          <w:ilvl w:val="1"/>
          <w:numId w:val="58"/>
        </w:numPr>
        <w:tabs>
          <w:tab w:val="left" w:pos="1560"/>
        </w:tabs>
        <w:ind w:left="0" w:firstLine="851"/>
        <w:jc w:val="both"/>
        <w:rPr>
          <w:lang w:eastAsia="en-US" w:bidi="en-US"/>
        </w:rPr>
      </w:pPr>
      <w:r>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pPr>
        <w:pStyle w:val="18"/>
        <w:numPr>
          <w:ilvl w:val="1"/>
          <w:numId w:val="58"/>
        </w:numPr>
        <w:tabs>
          <w:tab w:val="left" w:pos="1560"/>
        </w:tabs>
        <w:ind w:left="0" w:firstLine="851"/>
        <w:jc w:val="both"/>
        <w:rPr>
          <w:lang w:eastAsia="en-US" w:bidi="en-US"/>
        </w:rPr>
      </w:pPr>
      <w:r>
        <w:t>Осуществление работ в течение месячника по благоустройству осуществляется за счет:</w:t>
      </w:r>
    </w:p>
    <w:p>
      <w:pPr>
        <w:pStyle w:val="18"/>
        <w:numPr>
          <w:ilvl w:val="0"/>
          <w:numId w:val="60"/>
        </w:numPr>
        <w:ind w:left="0" w:firstLine="851"/>
        <w:jc w:val="both"/>
        <w:rPr>
          <w:lang w:eastAsia="en-US" w:bidi="en-US"/>
        </w:rPr>
      </w:pPr>
      <w:r>
        <w:rPr>
          <w:lang w:eastAsia="en-US" w:bidi="en-US"/>
        </w:rPr>
        <w:t>средств бюджета сельского поселения - в отношении объектов благоустройства, находящихся в муниципальной собственности;</w:t>
      </w:r>
    </w:p>
    <w:p>
      <w:pPr>
        <w:pStyle w:val="18"/>
        <w:numPr>
          <w:ilvl w:val="0"/>
          <w:numId w:val="60"/>
        </w:numPr>
        <w:ind w:left="0" w:firstLine="851"/>
        <w:jc w:val="both"/>
        <w:rPr>
          <w:lang w:eastAsia="en-US" w:bidi="en-US"/>
        </w:rPr>
      </w:pPr>
      <w:r>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 принадлежащего на праве собственности, являющегося объектом благоустройства;</w:t>
      </w:r>
    </w:p>
    <w:p>
      <w:pPr>
        <w:pStyle w:val="18"/>
        <w:numPr>
          <w:ilvl w:val="0"/>
          <w:numId w:val="60"/>
        </w:numPr>
        <w:ind w:left="0" w:firstLine="851"/>
        <w:jc w:val="both"/>
        <w:rPr>
          <w:lang w:eastAsia="en-US" w:bidi="en-US"/>
        </w:rPr>
      </w:pPr>
      <w: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pStyle w:val="18"/>
        <w:numPr>
          <w:ilvl w:val="0"/>
          <w:numId w:val="58"/>
        </w:numPr>
        <w:jc w:val="both"/>
        <w:rPr>
          <w:lang w:eastAsia="en-US" w:bidi="en-US"/>
        </w:rPr>
      </w:pPr>
      <w:r>
        <w:rPr>
          <w:lang w:eastAsia="en-US" w:bidi="en-US"/>
        </w:rPr>
        <w:t>Особенности уборки территории в осенне-зимний период.</w:t>
      </w:r>
    </w:p>
    <w:p>
      <w:pPr>
        <w:pStyle w:val="18"/>
        <w:numPr>
          <w:ilvl w:val="1"/>
          <w:numId w:val="58"/>
        </w:numPr>
        <w:ind w:left="0" w:firstLine="851"/>
        <w:jc w:val="both"/>
        <w:rPr>
          <w:lang w:eastAsia="en-US" w:bidi="en-US"/>
        </w:rPr>
      </w:pPr>
      <w:r>
        <w:t>Целью осенне-зимнего содержания территорий населенного пункта является обеспечение бесперебойного и безопасного движения всех видов транспорта и пешеходов в течение всего периода.</w:t>
      </w:r>
    </w:p>
    <w:p>
      <w:pPr>
        <w:pStyle w:val="18"/>
        <w:numPr>
          <w:ilvl w:val="1"/>
          <w:numId w:val="58"/>
        </w:numPr>
        <w:ind w:left="0" w:firstLine="851"/>
        <w:jc w:val="both"/>
        <w:rPr>
          <w:lang w:eastAsia="en-US" w:bidi="en-US"/>
        </w:rPr>
      </w:pPr>
      <w:r>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Pr>
          <w:color w:val="000000" w:themeColor="text1"/>
        </w:rPr>
        <w:t>может быть откорректирован.</w:t>
      </w:r>
    </w:p>
    <w:p>
      <w:pPr>
        <w:pStyle w:val="18"/>
        <w:numPr>
          <w:ilvl w:val="1"/>
          <w:numId w:val="58"/>
        </w:numPr>
        <w:ind w:left="0" w:firstLine="851"/>
        <w:jc w:val="both"/>
        <w:rPr>
          <w:lang w:eastAsia="en-US" w:bidi="en-US"/>
        </w:rPr>
      </w:pPr>
      <w:r>
        <w:t>Уборка территорий поселка в осенне-зимний период предусматривает:</w:t>
      </w:r>
    </w:p>
    <w:p>
      <w:pPr>
        <w:pStyle w:val="18"/>
        <w:numPr>
          <w:ilvl w:val="0"/>
          <w:numId w:val="61"/>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pPr>
        <w:pStyle w:val="18"/>
        <w:numPr>
          <w:ilvl w:val="0"/>
          <w:numId w:val="61"/>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pPr>
        <w:pStyle w:val="18"/>
        <w:numPr>
          <w:ilvl w:val="0"/>
          <w:numId w:val="61"/>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pPr>
        <w:pStyle w:val="18"/>
        <w:numPr>
          <w:ilvl w:val="1"/>
          <w:numId w:val="5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pPr>
        <w:pStyle w:val="18"/>
        <w:numPr>
          <w:ilvl w:val="1"/>
          <w:numId w:val="58"/>
        </w:numPr>
        <w:ind w:left="0" w:firstLine="851"/>
        <w:jc w:val="both"/>
        <w:rPr>
          <w:lang w:eastAsia="en-US" w:bidi="en-US"/>
        </w:rPr>
      </w:pPr>
      <w:r>
        <w:rPr>
          <w:lang w:eastAsia="en-US" w:bidi="en-US"/>
        </w:rPr>
        <w:t>Организации, производящие уборку территорий населенного пункта, в срок до 1 октября обеспечивают готовность уборочной техники, заготовку и складирование необходимого количества противогололедных материалов.</w:t>
      </w:r>
    </w:p>
    <w:p>
      <w:pPr>
        <w:pStyle w:val="18"/>
        <w:numPr>
          <w:ilvl w:val="1"/>
          <w:numId w:val="5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18"/>
        <w:numPr>
          <w:ilvl w:val="1"/>
          <w:numId w:val="5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pPr>
        <w:pStyle w:val="18"/>
        <w:numPr>
          <w:ilvl w:val="1"/>
          <w:numId w:val="5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pPr>
        <w:pStyle w:val="18"/>
        <w:numPr>
          <w:ilvl w:val="1"/>
          <w:numId w:val="5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pPr>
        <w:pStyle w:val="18"/>
        <w:numPr>
          <w:ilvl w:val="1"/>
          <w:numId w:val="58"/>
        </w:numPr>
        <w:tabs>
          <w:tab w:val="left" w:pos="1560"/>
        </w:tabs>
        <w:ind w:left="0" w:firstLine="851"/>
        <w:jc w:val="both"/>
        <w:rPr>
          <w:lang w:eastAsia="en-US" w:bidi="en-US"/>
        </w:rPr>
      </w:pPr>
      <w:r>
        <w:rPr>
          <w:lang w:eastAsia="en-US" w:bidi="en-US"/>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pPr>
        <w:pStyle w:val="18"/>
        <w:numPr>
          <w:ilvl w:val="1"/>
          <w:numId w:val="58"/>
        </w:numPr>
        <w:tabs>
          <w:tab w:val="left" w:pos="1560"/>
        </w:tabs>
        <w:ind w:left="0" w:firstLine="851"/>
        <w:jc w:val="both"/>
        <w:rPr>
          <w:lang w:eastAsia="en-US" w:bidi="en-US"/>
        </w:rPr>
      </w:pPr>
      <w:r>
        <w:rPr>
          <w:lang w:eastAsia="en-US" w:bidi="en-US"/>
        </w:rPr>
        <w:t>Собственники нежилых помещений в многоквартирных жилых домах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pPr>
        <w:pStyle w:val="18"/>
        <w:numPr>
          <w:ilvl w:val="1"/>
          <w:numId w:val="58"/>
        </w:numPr>
        <w:tabs>
          <w:tab w:val="left" w:pos="1560"/>
        </w:tabs>
        <w:ind w:left="0" w:firstLine="851"/>
        <w:jc w:val="both"/>
        <w:rPr>
          <w:lang w:eastAsia="en-US" w:bidi="en-US"/>
        </w:rPr>
      </w:pPr>
      <w:r>
        <w:rPr>
          <w:lang w:eastAsia="en-US" w:bidi="en-US"/>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pPr>
        <w:pStyle w:val="18"/>
        <w:numPr>
          <w:ilvl w:val="1"/>
          <w:numId w:val="5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pPr>
        <w:pStyle w:val="18"/>
        <w:numPr>
          <w:ilvl w:val="1"/>
          <w:numId w:val="5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pPr>
        <w:pStyle w:val="18"/>
        <w:numPr>
          <w:ilvl w:val="1"/>
          <w:numId w:val="58"/>
        </w:numPr>
        <w:tabs>
          <w:tab w:val="left" w:pos="1560"/>
        </w:tabs>
        <w:ind w:left="0" w:firstLine="851"/>
        <w:jc w:val="both"/>
        <w:rPr>
          <w:lang w:eastAsia="en-US" w:bidi="en-US"/>
        </w:rPr>
      </w:pPr>
      <w:r>
        <w:rPr>
          <w:lang w:eastAsia="en-US" w:bidi="en-US"/>
        </w:rPr>
        <w:t>Временное складирование снежных масс от зимней уборки улиц при очистке дворовых территорий допускается на специально выделенных площадках.</w:t>
      </w:r>
    </w:p>
    <w:p>
      <w:pPr>
        <w:pStyle w:val="18"/>
        <w:numPr>
          <w:ilvl w:val="1"/>
          <w:numId w:val="5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pPr>
        <w:pStyle w:val="18"/>
        <w:numPr>
          <w:ilvl w:val="1"/>
          <w:numId w:val="5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pPr>
        <w:pStyle w:val="18"/>
        <w:numPr>
          <w:ilvl w:val="1"/>
          <w:numId w:val="5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pPr>
        <w:pStyle w:val="18"/>
        <w:numPr>
          <w:ilvl w:val="1"/>
          <w:numId w:val="58"/>
        </w:numPr>
        <w:tabs>
          <w:tab w:val="left" w:pos="1560"/>
        </w:tabs>
        <w:ind w:left="0" w:firstLine="851"/>
        <w:jc w:val="both"/>
        <w:rPr>
          <w:lang w:eastAsia="en-US" w:bidi="en-US"/>
        </w:rPr>
      </w:pPr>
      <w:r>
        <w:t>К первоочередным мероприятиям зимней уборки улиц, дорог и магистралей относятся:</w:t>
      </w:r>
    </w:p>
    <w:p>
      <w:pPr>
        <w:pStyle w:val="18"/>
        <w:numPr>
          <w:ilvl w:val="0"/>
          <w:numId w:val="62"/>
        </w:numPr>
        <w:ind w:left="0" w:firstLine="851"/>
        <w:jc w:val="both"/>
        <w:rPr>
          <w:lang w:eastAsia="en-US" w:bidi="en-US"/>
        </w:rPr>
      </w:pPr>
      <w:r>
        <w:t>обработка проезжей части дорог противогололедными средствами;</w:t>
      </w:r>
    </w:p>
    <w:p>
      <w:pPr>
        <w:pStyle w:val="18"/>
        <w:numPr>
          <w:ilvl w:val="0"/>
          <w:numId w:val="62"/>
        </w:numPr>
        <w:ind w:left="0" w:firstLine="851"/>
        <w:jc w:val="both"/>
        <w:rPr>
          <w:lang w:eastAsia="en-US" w:bidi="en-US"/>
        </w:rPr>
      </w:pPr>
      <w:r>
        <w:t>сгребание и подметание снега, сколов льда;</w:t>
      </w:r>
    </w:p>
    <w:p>
      <w:pPr>
        <w:pStyle w:val="18"/>
        <w:numPr>
          <w:ilvl w:val="0"/>
          <w:numId w:val="62"/>
        </w:numPr>
        <w:ind w:left="0" w:firstLine="851"/>
        <w:jc w:val="both"/>
        <w:rPr>
          <w:lang w:eastAsia="en-US" w:bidi="en-US"/>
        </w:rPr>
      </w:pPr>
      <w:r>
        <w:t>формирование снежного вала для последующего вывоза;</w:t>
      </w:r>
    </w:p>
    <w:p>
      <w:pPr>
        <w:pStyle w:val="18"/>
        <w:numPr>
          <w:ilvl w:val="0"/>
          <w:numId w:val="62"/>
        </w:numPr>
        <w:ind w:left="0" w:firstLine="851"/>
        <w:jc w:val="both"/>
        <w:rPr>
          <w:lang w:eastAsia="en-US" w:bidi="en-US"/>
        </w:rPr>
      </w:pPr>
      <w: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18"/>
        <w:numPr>
          <w:ilvl w:val="1"/>
          <w:numId w:val="58"/>
        </w:numPr>
        <w:tabs>
          <w:tab w:val="left" w:pos="1560"/>
        </w:tabs>
        <w:ind w:left="0" w:firstLine="851"/>
        <w:jc w:val="both"/>
        <w:rPr>
          <w:lang w:eastAsia="en-US" w:bidi="en-US"/>
        </w:rPr>
      </w:pPr>
      <w:r>
        <w:t>К мероприятиям второй очереди зимней уборки улиц, дорог и магистралей относятся:</w:t>
      </w:r>
    </w:p>
    <w:p>
      <w:pPr>
        <w:pStyle w:val="18"/>
        <w:numPr>
          <w:ilvl w:val="0"/>
          <w:numId w:val="63"/>
        </w:numPr>
        <w:ind w:left="0" w:firstLine="851"/>
        <w:jc w:val="both"/>
        <w:rPr>
          <w:lang w:eastAsia="en-US" w:bidi="en-US"/>
        </w:rPr>
      </w:pPr>
      <w:r>
        <w:t>зачистка дорожных лотков после удаления снега с проезжей части;</w:t>
      </w:r>
    </w:p>
    <w:p>
      <w:pPr>
        <w:pStyle w:val="18"/>
        <w:numPr>
          <w:ilvl w:val="0"/>
          <w:numId w:val="63"/>
        </w:numPr>
        <w:ind w:left="0" w:firstLine="851"/>
        <w:jc w:val="both"/>
        <w:rPr>
          <w:lang w:eastAsia="en-US" w:bidi="en-US"/>
        </w:rPr>
      </w:pPr>
      <w:r>
        <w:t>скалывание льда и уборка снежно-ледяных образований;</w:t>
      </w:r>
    </w:p>
    <w:p>
      <w:pPr>
        <w:pStyle w:val="18"/>
        <w:numPr>
          <w:ilvl w:val="0"/>
          <w:numId w:val="63"/>
        </w:numPr>
        <w:ind w:left="0" w:firstLine="851"/>
        <w:jc w:val="both"/>
        <w:rPr>
          <w:lang w:eastAsia="en-US" w:bidi="en-US"/>
        </w:rPr>
      </w:pPr>
      <w:r>
        <w:t>удаление (вывоз) снежных масс от зимней уборки улиц на санкционированные площадки снеготаяния или снегоплавильные пункты.</w:t>
      </w:r>
    </w:p>
    <w:p>
      <w:pPr>
        <w:pStyle w:val="18"/>
        <w:numPr>
          <w:ilvl w:val="1"/>
          <w:numId w:val="58"/>
        </w:numPr>
        <w:tabs>
          <w:tab w:val="left" w:pos="1560"/>
        </w:tabs>
        <w:ind w:left="0" w:firstLine="851"/>
        <w:jc w:val="both"/>
        <w:rPr>
          <w:lang w:eastAsia="en-US" w:bidi="en-US"/>
        </w:rPr>
      </w:pPr>
      <w:r>
        <w:rPr>
          <w:lang w:eastAsia="en-US" w:bidi="en-US"/>
        </w:rPr>
        <w:t>Обработка проезжей части дорог противогололедными средствами должна начинаться с момента получения от метеорологической службы заблаговременного предупреждения об угрозе возникновения гололеда.</w:t>
      </w:r>
    </w:p>
    <w:p>
      <w:pPr>
        <w:pStyle w:val="18"/>
        <w:numPr>
          <w:ilvl w:val="1"/>
          <w:numId w:val="5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pStyle w:val="18"/>
        <w:numPr>
          <w:ilvl w:val="1"/>
          <w:numId w:val="58"/>
        </w:numPr>
        <w:tabs>
          <w:tab w:val="left" w:pos="1560"/>
        </w:tabs>
        <w:ind w:left="0" w:firstLine="851"/>
        <w:jc w:val="both"/>
        <w:rPr>
          <w:lang w:eastAsia="en-US" w:bidi="en-US"/>
        </w:rPr>
      </w:pPr>
      <w:r>
        <w:t>Формирование снежных валов не допускается:</w:t>
      </w:r>
    </w:p>
    <w:p>
      <w:pPr>
        <w:pStyle w:val="18"/>
        <w:numPr>
          <w:ilvl w:val="0"/>
          <w:numId w:val="64"/>
        </w:numPr>
        <w:ind w:left="0" w:firstLine="851"/>
        <w:jc w:val="both"/>
        <w:rPr>
          <w:lang w:eastAsia="en-US" w:bidi="en-US"/>
        </w:rPr>
      </w:pPr>
      <w:r>
        <w:t>на перекрестках в зоне треугольника видимости;</w:t>
      </w:r>
    </w:p>
    <w:p>
      <w:pPr>
        <w:pStyle w:val="18"/>
        <w:numPr>
          <w:ilvl w:val="0"/>
          <w:numId w:val="64"/>
        </w:numPr>
        <w:ind w:left="0" w:firstLine="851"/>
        <w:jc w:val="both"/>
        <w:rPr>
          <w:lang w:eastAsia="en-US" w:bidi="en-US"/>
        </w:rPr>
      </w:pPr>
      <w:r>
        <w:t>ближе 5 метров от пешеходного перехода;</w:t>
      </w:r>
    </w:p>
    <w:p>
      <w:pPr>
        <w:pStyle w:val="18"/>
        <w:numPr>
          <w:ilvl w:val="0"/>
          <w:numId w:val="64"/>
        </w:numPr>
        <w:ind w:left="0" w:firstLine="851"/>
        <w:jc w:val="both"/>
        <w:rPr>
          <w:lang w:eastAsia="en-US" w:bidi="en-US"/>
        </w:rPr>
      </w:pPr>
      <w:r>
        <w:t>на тротуарах.</w:t>
      </w:r>
    </w:p>
    <w:p>
      <w:pPr>
        <w:pStyle w:val="18"/>
        <w:numPr>
          <w:ilvl w:val="1"/>
          <w:numId w:val="58"/>
        </w:numPr>
        <w:tabs>
          <w:tab w:val="left" w:pos="1560"/>
        </w:tabs>
        <w:ind w:left="0" w:firstLine="851"/>
        <w:jc w:val="both"/>
        <w:rPr>
          <w:lang w:eastAsia="en-US" w:bidi="en-US"/>
        </w:rPr>
      </w:pPr>
      <w:r>
        <w:t>Места временного складирования снежных масс от зимней уборки улиц после снеготаяния должны быть очищены от отходов и благоустроены.</w:t>
      </w:r>
    </w:p>
    <w:p>
      <w:pPr>
        <w:pStyle w:val="18"/>
        <w:numPr>
          <w:ilvl w:val="1"/>
          <w:numId w:val="58"/>
        </w:numPr>
        <w:tabs>
          <w:tab w:val="left" w:pos="1560"/>
        </w:tabs>
        <w:ind w:left="0" w:firstLine="851"/>
        <w:jc w:val="both"/>
        <w:rPr>
          <w:lang w:eastAsia="en-US" w:bidi="en-US"/>
        </w:rPr>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18"/>
        <w:numPr>
          <w:ilvl w:val="1"/>
          <w:numId w:val="58"/>
        </w:numPr>
        <w:tabs>
          <w:tab w:val="left" w:pos="1560"/>
        </w:tabs>
        <w:ind w:left="0" w:firstLine="851"/>
        <w:jc w:val="both"/>
        <w:rPr>
          <w:lang w:eastAsia="en-US" w:bidi="en-US"/>
        </w:rPr>
      </w:pPr>
      <w:r>
        <w:t>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pStyle w:val="18"/>
        <w:numPr>
          <w:ilvl w:val="1"/>
          <w:numId w:val="58"/>
        </w:numPr>
        <w:tabs>
          <w:tab w:val="left" w:pos="1560"/>
        </w:tabs>
        <w:ind w:left="0" w:firstLine="851"/>
        <w:jc w:val="both"/>
        <w:rPr>
          <w:lang w:eastAsia="en-US" w:bidi="en-US"/>
        </w:rPr>
      </w:pPr>
      <w:r>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pStyle w:val="18"/>
        <w:numPr>
          <w:ilvl w:val="1"/>
          <w:numId w:val="58"/>
        </w:numPr>
        <w:tabs>
          <w:tab w:val="left" w:pos="1560"/>
        </w:tabs>
        <w:ind w:left="0" w:firstLine="851"/>
        <w:jc w:val="both"/>
        <w:rPr>
          <w:lang w:eastAsia="en-US" w:bidi="en-US"/>
        </w:rPr>
      </w:pPr>
      <w: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pPr>
        <w:pStyle w:val="18"/>
        <w:numPr>
          <w:ilvl w:val="1"/>
          <w:numId w:val="58"/>
        </w:numPr>
        <w:tabs>
          <w:tab w:val="left" w:pos="1560"/>
        </w:tabs>
        <w:ind w:left="0" w:firstLine="851"/>
        <w:jc w:val="both"/>
        <w:rPr>
          <w:lang w:eastAsia="en-US" w:bidi="en-US"/>
        </w:rPr>
      </w:pPr>
      <w:r>
        <w:t xml:space="preserve">Информация об уборке придомовой территории от снежных масс с применением большегрузных, погрузочных и снегоуборочных машин и механизмов доводится до собственников и нанимателей жилых (нежилых) помещений многоквартирного дома, посредством размещения на досках объявлений подъездов многоквартирных домов и на сайте органа местного самоуправления, заблоговременно, но не позднее 3 дней до дня начала производства работ по уборке. </w:t>
      </w:r>
    </w:p>
    <w:p>
      <w:pPr>
        <w:pStyle w:val="18"/>
        <w:ind w:left="851"/>
        <w:jc w:val="both"/>
        <w:rPr>
          <w:lang w:eastAsia="en-US" w:bidi="en-US"/>
        </w:rPr>
      </w:pPr>
    </w:p>
    <w:p>
      <w:pPr>
        <w:pStyle w:val="18"/>
        <w:ind w:left="851"/>
        <w:jc w:val="both"/>
      </w:pPr>
      <w:r>
        <w:rPr>
          <w:lang w:eastAsia="en-US" w:bidi="en-US"/>
        </w:rPr>
        <w:t xml:space="preserve">Статья 18. </w:t>
      </w:r>
      <w:r>
        <w:t>Ограничения по вопросам благоустройства территории поселения</w:t>
      </w:r>
    </w:p>
    <w:p>
      <w:pPr>
        <w:pStyle w:val="18"/>
        <w:ind w:left="851"/>
        <w:jc w:val="both"/>
      </w:pPr>
    </w:p>
    <w:p>
      <w:pPr>
        <w:pStyle w:val="18"/>
        <w:numPr>
          <w:ilvl w:val="0"/>
          <w:numId w:val="65"/>
        </w:numPr>
        <w:ind w:left="0" w:firstLine="851"/>
        <w:jc w:val="both"/>
        <w:rPr>
          <w:lang w:eastAsia="en-US" w:bidi="en-US"/>
        </w:rPr>
      </w:pPr>
      <w:r>
        <w:rPr>
          <w:lang w:eastAsia="en-US" w:bidi="en-US"/>
        </w:rPr>
        <w:t>В целях обеспечения благоприятных условий жизнедеятельности населения, поддержания чистоты и порядка на территории поселка запрещается:</w:t>
      </w:r>
    </w:p>
    <w:p>
      <w:pPr>
        <w:pStyle w:val="18"/>
        <w:numPr>
          <w:ilvl w:val="0"/>
          <w:numId w:val="66"/>
        </w:numPr>
        <w:ind w:left="0" w:firstLine="851"/>
        <w:jc w:val="both"/>
        <w:rPr>
          <w:lang w:eastAsia="en-US" w:bidi="en-US"/>
        </w:rPr>
      </w:pPr>
      <w:r>
        <w:t>сжигание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 вне специально отведенных для этих целей местах;</w:t>
      </w:r>
    </w:p>
    <w:p>
      <w:pPr>
        <w:pStyle w:val="18"/>
        <w:numPr>
          <w:ilvl w:val="0"/>
          <w:numId w:val="66"/>
        </w:numPr>
        <w:ind w:left="0" w:firstLine="851"/>
        <w:jc w:val="both"/>
        <w:rPr>
          <w:lang w:eastAsia="en-US" w:bidi="en-US"/>
        </w:rPr>
      </w:pPr>
      <w:r>
        <w:t>переполнение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p>
    <w:p>
      <w:pPr>
        <w:pStyle w:val="18"/>
        <w:numPr>
          <w:ilvl w:val="0"/>
          <w:numId w:val="66"/>
        </w:numPr>
        <w:ind w:left="0" w:firstLine="851"/>
        <w:jc w:val="both"/>
        <w:rPr>
          <w:lang w:eastAsia="en-US" w:bidi="en-US"/>
        </w:rPr>
      </w:pPr>
      <w:r>
        <w:t>сброс снега и скола льда в открытые водоемы, под деревья и кустарники, в городские леса, уборка снега с газонов (за исключением газонов в границах улично-дорожной сети);</w:t>
      </w:r>
    </w:p>
    <w:p>
      <w:pPr>
        <w:pStyle w:val="18"/>
        <w:numPr>
          <w:ilvl w:val="0"/>
          <w:numId w:val="66"/>
        </w:numPr>
        <w:ind w:left="0" w:firstLine="851"/>
        <w:jc w:val="both"/>
        <w:rPr>
          <w:lang w:eastAsia="en-US" w:bidi="en-US"/>
        </w:rPr>
      </w:pPr>
      <w:r>
        <w:t>сброс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p>
    <w:p>
      <w:pPr>
        <w:pStyle w:val="18"/>
        <w:numPr>
          <w:ilvl w:val="0"/>
          <w:numId w:val="66"/>
        </w:numPr>
        <w:ind w:left="0" w:firstLine="851"/>
        <w:jc w:val="both"/>
        <w:rPr>
          <w:lang w:eastAsia="en-US" w:bidi="en-US"/>
        </w:rPr>
      </w:pPr>
      <w:r>
        <w:t>складирование, загромождение и засорение земель общего пользования, придомовых территорий строительными материалами, металлическим ломом, строительным и бытовым мусором, домашней утварью;</w:t>
      </w:r>
    </w:p>
    <w:p>
      <w:pPr>
        <w:pStyle w:val="18"/>
        <w:numPr>
          <w:ilvl w:val="0"/>
          <w:numId w:val="66"/>
        </w:numPr>
        <w:ind w:left="0" w:firstLine="851"/>
        <w:jc w:val="both"/>
        <w:rPr>
          <w:lang w:eastAsia="en-US" w:bidi="en-US"/>
        </w:rPr>
      </w:pPr>
      <w:r>
        <w:rPr>
          <w:szCs w:val="22"/>
        </w:rPr>
        <w:t>мойка механических транспортных средств, а также их ремонт, за исключением зоны производственного использования и зоны инженерной и транспортной инфраструктуры;</w:t>
      </w:r>
    </w:p>
    <w:p>
      <w:pPr>
        <w:pStyle w:val="18"/>
        <w:numPr>
          <w:ilvl w:val="0"/>
          <w:numId w:val="66"/>
        </w:numPr>
        <w:ind w:left="0" w:firstLine="851"/>
        <w:jc w:val="both"/>
        <w:rPr>
          <w:lang w:eastAsia="en-US" w:bidi="en-US"/>
        </w:rPr>
      </w:pPr>
      <w:r>
        <w:t>размещение разукомплектованных транспортных средств вне установленных для этих целей мест;</w:t>
      </w:r>
    </w:p>
    <w:p>
      <w:pPr>
        <w:pStyle w:val="18"/>
        <w:numPr>
          <w:ilvl w:val="0"/>
          <w:numId w:val="66"/>
        </w:numPr>
        <w:ind w:left="0" w:firstLine="851"/>
        <w:jc w:val="both"/>
        <w:rPr>
          <w:lang w:eastAsia="en-US" w:bidi="en-US"/>
        </w:rPr>
      </w:pPr>
      <w:r>
        <w:t>самовольное устройство и (или) использование ограждающих конструкций и приспособлений, установка табличек с регистрационными знаками в целях индивидуализации стоянки транспортных средств;</w:t>
      </w:r>
    </w:p>
    <w:p>
      <w:pPr>
        <w:pStyle w:val="18"/>
        <w:numPr>
          <w:ilvl w:val="0"/>
          <w:numId w:val="66"/>
        </w:numPr>
        <w:ind w:left="0" w:firstLine="851"/>
        <w:jc w:val="both"/>
        <w:rPr>
          <w:lang w:eastAsia="en-US" w:bidi="en-US"/>
        </w:rPr>
      </w:pPr>
      <w:r>
        <w:t>размещение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p>
    <w:p>
      <w:pPr>
        <w:pStyle w:val="18"/>
        <w:numPr>
          <w:ilvl w:val="0"/>
          <w:numId w:val="66"/>
        </w:numPr>
        <w:ind w:left="0" w:firstLine="851"/>
        <w:jc w:val="both"/>
        <w:rPr>
          <w:lang w:eastAsia="en-US" w:bidi="en-US"/>
        </w:rPr>
      </w:pPr>
      <w:r>
        <w:t>свешивание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p>
    <w:p>
      <w:pPr>
        <w:pStyle w:val="18"/>
        <w:numPr>
          <w:ilvl w:val="0"/>
          <w:numId w:val="66"/>
        </w:numPr>
        <w:ind w:left="0" w:firstLine="851"/>
        <w:jc w:val="both"/>
        <w:rPr>
          <w:lang w:eastAsia="en-US" w:bidi="en-US"/>
        </w:rPr>
      </w:pPr>
      <w:r>
        <w:t>установка розеток на фасадах зданий, сооружений, деревьях;</w:t>
      </w:r>
    </w:p>
    <w:p>
      <w:pPr>
        <w:pStyle w:val="18"/>
        <w:numPr>
          <w:ilvl w:val="0"/>
          <w:numId w:val="66"/>
        </w:numPr>
        <w:ind w:left="0" w:firstLine="851"/>
        <w:jc w:val="both"/>
        <w:rPr>
          <w:lang w:eastAsia="en-US" w:bidi="en-US"/>
        </w:rPr>
      </w:pPr>
      <w:r>
        <w:t>выкладка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p>
    <w:p>
      <w:pPr>
        <w:pStyle w:val="18"/>
        <w:numPr>
          <w:ilvl w:val="0"/>
          <w:numId w:val="66"/>
        </w:numPr>
        <w:ind w:left="0" w:firstLine="851"/>
        <w:jc w:val="both"/>
        <w:rPr>
          <w:lang w:eastAsia="en-US" w:bidi="en-US"/>
        </w:rPr>
      </w:pPr>
      <w:r>
        <w:t>повреждение и (или) уничтожение объектов и элементов благоустройства, а также зданий, строений, сооружений;</w:t>
      </w:r>
    </w:p>
    <w:p>
      <w:pPr>
        <w:pStyle w:val="18"/>
        <w:numPr>
          <w:ilvl w:val="0"/>
          <w:numId w:val="66"/>
        </w:numPr>
        <w:ind w:left="0" w:firstLine="851"/>
        <w:jc w:val="both"/>
        <w:rPr>
          <w:lang w:eastAsia="en-US" w:bidi="en-US"/>
        </w:rPr>
      </w:pPr>
      <w:r>
        <w:t>добыча растительной земли с озелененных территорий, копание червей;</w:t>
      </w:r>
    </w:p>
    <w:p>
      <w:pPr>
        <w:pStyle w:val="18"/>
        <w:numPr>
          <w:ilvl w:val="0"/>
          <w:numId w:val="66"/>
        </w:numPr>
        <w:ind w:left="0" w:firstLine="851"/>
        <w:jc w:val="both"/>
        <w:rPr>
          <w:lang w:eastAsia="en-US" w:bidi="en-US"/>
        </w:rPr>
      </w:pPr>
      <w:r>
        <w:t>несвоевременная очистка крыш, приводящая к образованию наледи на свесах крыш многоквартирных жилых домов, зданий и сооружений;</w:t>
      </w:r>
    </w:p>
    <w:p>
      <w:pPr>
        <w:pStyle w:val="18"/>
        <w:numPr>
          <w:ilvl w:val="0"/>
          <w:numId w:val="66"/>
        </w:numPr>
        <w:ind w:left="0" w:firstLine="851"/>
        <w:jc w:val="both"/>
        <w:rPr>
          <w:lang w:eastAsia="en-US" w:bidi="en-US"/>
        </w:rPr>
      </w:pPr>
      <w:r>
        <w:t>разведение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p>
    <w:p>
      <w:pPr>
        <w:pStyle w:val="18"/>
        <w:numPr>
          <w:ilvl w:val="0"/>
          <w:numId w:val="66"/>
        </w:numPr>
        <w:ind w:left="0" w:firstLine="851"/>
        <w:jc w:val="both"/>
        <w:rPr>
          <w:lang w:eastAsia="en-US" w:bidi="en-US"/>
        </w:rPr>
      </w:pPr>
      <w:r>
        <w:t>засыпание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p>
    <w:p>
      <w:pPr>
        <w:pStyle w:val="18"/>
        <w:numPr>
          <w:ilvl w:val="0"/>
          <w:numId w:val="66"/>
        </w:numPr>
        <w:ind w:left="0" w:firstLine="851"/>
        <w:jc w:val="both"/>
        <w:rPr>
          <w:lang w:eastAsia="en-US" w:bidi="en-US"/>
        </w:rPr>
      </w:pPr>
      <w:r>
        <w:t>загрязнение тротуаров, дворов, улиц, парков, площадей и иных территорий поселка экскрементами кошек, собак иных домашних животных, лошадей (пони), иных вьючных или верховых животных при их передвижении по территории поселка;</w:t>
      </w:r>
    </w:p>
    <w:p>
      <w:pPr>
        <w:pStyle w:val="18"/>
        <w:numPr>
          <w:ilvl w:val="0"/>
          <w:numId w:val="66"/>
        </w:numPr>
        <w:ind w:left="0" w:firstLine="851"/>
        <w:jc w:val="both"/>
        <w:rPr>
          <w:lang w:eastAsia="en-US" w:bidi="en-US"/>
        </w:rPr>
      </w:pPr>
      <w:r>
        <w:t>размещение на зданиях, строениях, заборах и ограждениях колючей проволоки (кроме специализированных объектов);</w:t>
      </w:r>
    </w:p>
    <w:p>
      <w:pPr>
        <w:pStyle w:val="18"/>
        <w:numPr>
          <w:ilvl w:val="0"/>
          <w:numId w:val="66"/>
        </w:numPr>
        <w:ind w:left="0" w:firstLine="851"/>
        <w:jc w:val="both"/>
        <w:rPr>
          <w:lang w:eastAsia="en-US" w:bidi="en-US"/>
        </w:rPr>
      </w:pPr>
      <w:r>
        <w:t xml:space="preserve">стоянка, размещение (парковка) или хранение автотранспортных средств, маломерных судов, а также прицепов, полуприцепов, </w:t>
      </w:r>
      <w:r>
        <w:rPr>
          <w:rFonts w:eastAsia="Calibri"/>
          <w:bCs/>
        </w:rPr>
        <w:t>прицепов-роспусков и иных механизмов</w:t>
      </w:r>
      <w:r>
        <w:t>, не оборудованных двигателем и предназначенных для движения в составе с механическим транспортным средством, на газонах, цветниках, детских игровых площадках, спортивных площадках, площадках для отдыха населения, хозяйственных площадках, в арках зданий, на тротуарах;</w:t>
      </w:r>
    </w:p>
    <w:p>
      <w:pPr>
        <w:pStyle w:val="18"/>
        <w:numPr>
          <w:ilvl w:val="0"/>
          <w:numId w:val="66"/>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pPr>
        <w:pStyle w:val="18"/>
        <w:ind w:left="851"/>
        <w:jc w:val="both"/>
        <w:rPr>
          <w:lang w:eastAsia="en-US" w:bidi="en-US"/>
        </w:rPr>
      </w:pPr>
    </w:p>
    <w:p>
      <w:pPr>
        <w:pStyle w:val="18"/>
        <w:ind w:left="0"/>
        <w:jc w:val="center"/>
        <w:rPr>
          <w:b/>
        </w:rPr>
      </w:pPr>
      <w:r>
        <w:rPr>
          <w:b/>
        </w:rPr>
        <w:t>ГЛАВА 4. Участие населения, собственников зданий (помещений в них), сооружений в благоустройстве территорий</w:t>
      </w:r>
    </w:p>
    <w:p>
      <w:pPr>
        <w:pStyle w:val="18"/>
        <w:ind w:left="0"/>
        <w:jc w:val="both"/>
      </w:pPr>
    </w:p>
    <w:p>
      <w:pPr>
        <w:pStyle w:val="18"/>
        <w:ind w:left="0" w:firstLine="851"/>
        <w:jc w:val="both"/>
      </w:pPr>
      <w:r>
        <w:t>Статья 19. Порядок участия граждан в выполнении социально значимых для сельского поселения работ</w:t>
      </w:r>
    </w:p>
    <w:p>
      <w:pPr>
        <w:pStyle w:val="18"/>
        <w:ind w:left="0" w:firstLine="851"/>
        <w:jc w:val="both"/>
      </w:pPr>
    </w:p>
    <w:p>
      <w:pPr>
        <w:pStyle w:val="18"/>
        <w:numPr>
          <w:ilvl w:val="0"/>
          <w:numId w:val="67"/>
        </w:numPr>
        <w:ind w:left="0" w:firstLine="851"/>
        <w:jc w:val="both"/>
        <w:rPr>
          <w:lang w:eastAsia="en-US" w:bidi="en-US"/>
        </w:rPr>
      </w:pPr>
      <w:r>
        <w:t xml:space="preserve">В соответствии с </w:t>
      </w:r>
      <w:r>
        <w:fldChar w:fldCharType="begin"/>
      </w:r>
      <w:r>
        <w:instrText xml:space="preserve"> HYPERLINK "consultantplus://offline/ref=E56EEBA8C39E0AF07FBCBB7EFBDEEB9675AC3F866D27241A8D98D99125154C614FF0B268jDcCE" \o "Ссылка на КонсультантПлюс" </w:instrText>
      </w:r>
      <w:r>
        <w:fldChar w:fldCharType="separate"/>
      </w:r>
      <w:r>
        <w:t>частью 2 статьи 17</w:t>
      </w:r>
      <w:r>
        <w:fldChar w:fldCharType="end"/>
      </w:r>
      <w:r>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сельского поселения.</w:t>
      </w:r>
    </w:p>
    <w:p>
      <w:pPr>
        <w:pStyle w:val="18"/>
        <w:numPr>
          <w:ilvl w:val="0"/>
          <w:numId w:val="67"/>
        </w:numPr>
        <w:ind w:left="0" w:firstLine="851"/>
        <w:jc w:val="both"/>
        <w:rPr>
          <w:lang w:eastAsia="en-US" w:bidi="en-US"/>
        </w:rPr>
      </w:pPr>
      <w: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pPr>
        <w:pStyle w:val="18"/>
        <w:numPr>
          <w:ilvl w:val="0"/>
          <w:numId w:val="67"/>
        </w:numPr>
        <w:ind w:left="0" w:firstLine="851"/>
        <w:jc w:val="both"/>
        <w:rPr>
          <w:lang w:eastAsia="en-US" w:bidi="en-US"/>
        </w:rPr>
      </w:pPr>
      <w:r>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pPr>
        <w:pStyle w:val="18"/>
        <w:numPr>
          <w:ilvl w:val="0"/>
          <w:numId w:val="68"/>
        </w:numPr>
        <w:ind w:left="0" w:firstLine="851"/>
        <w:jc w:val="both"/>
        <w:rPr>
          <w:lang w:eastAsia="en-US" w:bidi="en-US"/>
        </w:rPr>
      </w:pPr>
      <w:r>
        <w:t>размещения соответствующих объявлений на официальном сайте Администрации;</w:t>
      </w:r>
    </w:p>
    <w:p>
      <w:pPr>
        <w:pStyle w:val="18"/>
        <w:numPr>
          <w:ilvl w:val="0"/>
          <w:numId w:val="68"/>
        </w:numPr>
        <w:ind w:left="0" w:firstLine="851"/>
        <w:jc w:val="both"/>
        <w:rPr>
          <w:lang w:eastAsia="en-US" w:bidi="en-US"/>
        </w:rPr>
      </w:pPr>
      <w:r>
        <w:t>опубликования соответствующих объявлений в официальных печатных средствах массовой информации;</w:t>
      </w:r>
    </w:p>
    <w:p>
      <w:pPr>
        <w:pStyle w:val="18"/>
        <w:numPr>
          <w:ilvl w:val="0"/>
          <w:numId w:val="68"/>
        </w:numPr>
        <w:ind w:left="0" w:firstLine="851"/>
        <w:jc w:val="both"/>
        <w:rPr>
          <w:lang w:eastAsia="en-US" w:bidi="en-US"/>
        </w:rPr>
      </w:pPr>
      <w:r>
        <w:t>размещения соответствующих объявлений на информационных стендах (стойках) в помещениях органов местного самоуправления;</w:t>
      </w:r>
    </w:p>
    <w:p>
      <w:pPr>
        <w:pStyle w:val="18"/>
        <w:numPr>
          <w:ilvl w:val="0"/>
          <w:numId w:val="68"/>
        </w:numPr>
        <w:ind w:left="0" w:firstLine="851"/>
        <w:jc w:val="both"/>
        <w:rPr>
          <w:lang w:eastAsia="en-US" w:bidi="en-US"/>
        </w:rPr>
      </w:pPr>
      <w:r>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pPr>
        <w:pStyle w:val="18"/>
        <w:numPr>
          <w:ilvl w:val="0"/>
          <w:numId w:val="68"/>
        </w:numPr>
        <w:ind w:left="0" w:firstLine="851"/>
        <w:jc w:val="both"/>
        <w:rPr>
          <w:lang w:eastAsia="en-US" w:bidi="en-US"/>
        </w:rPr>
      </w:pPr>
      <w:r>
        <w:t>иными общедоступными способами.</w:t>
      </w:r>
    </w:p>
    <w:p>
      <w:pPr>
        <w:pStyle w:val="18"/>
        <w:numPr>
          <w:ilvl w:val="0"/>
          <w:numId w:val="67"/>
        </w:numPr>
        <w:ind w:left="0" w:firstLine="851"/>
        <w:jc w:val="both"/>
        <w:rPr>
          <w:lang w:eastAsia="en-US" w:bidi="en-US"/>
        </w:rPr>
      </w:pPr>
      <w:r>
        <w:t>В объявлениях указываются:</w:t>
      </w:r>
    </w:p>
    <w:p>
      <w:pPr>
        <w:pStyle w:val="18"/>
        <w:numPr>
          <w:ilvl w:val="0"/>
          <w:numId w:val="69"/>
        </w:numPr>
        <w:ind w:left="0" w:firstLine="851"/>
        <w:jc w:val="both"/>
        <w:rPr>
          <w:lang w:eastAsia="en-US" w:bidi="en-US"/>
        </w:rPr>
      </w:pPr>
      <w:r>
        <w:t>адрес территории, в отношении которой принято решение о привлечении граждан к выполнению работ по благоустройству;</w:t>
      </w:r>
    </w:p>
    <w:p>
      <w:pPr>
        <w:pStyle w:val="18"/>
        <w:numPr>
          <w:ilvl w:val="0"/>
          <w:numId w:val="69"/>
        </w:numPr>
        <w:ind w:left="0" w:firstLine="851"/>
        <w:jc w:val="both"/>
        <w:rPr>
          <w:lang w:eastAsia="en-US" w:bidi="en-US"/>
        </w:rPr>
      </w:pPr>
      <w:r>
        <w:t>время проведения и перечень работ;</w:t>
      </w:r>
    </w:p>
    <w:p>
      <w:pPr>
        <w:pStyle w:val="18"/>
        <w:numPr>
          <w:ilvl w:val="0"/>
          <w:numId w:val="69"/>
        </w:numPr>
        <w:ind w:left="0" w:firstLine="851"/>
        <w:jc w:val="both"/>
        <w:rPr>
          <w:lang w:eastAsia="en-US" w:bidi="en-US"/>
        </w:rPr>
      </w:pPr>
      <w:r>
        <w:t>лицо, ответственное за организацию и проведение работ по благоустройству.</w:t>
      </w:r>
    </w:p>
    <w:p>
      <w:pPr>
        <w:pStyle w:val="18"/>
        <w:numPr>
          <w:ilvl w:val="0"/>
          <w:numId w:val="67"/>
        </w:numPr>
        <w:ind w:left="0" w:firstLine="851"/>
        <w:jc w:val="both"/>
        <w:rPr>
          <w:lang w:eastAsia="en-US" w:bidi="en-US"/>
        </w:rPr>
      </w:pPr>
      <w:r>
        <w:t>Администрация сельского поселения обеспечивает граждан, привлекаемых к выполнению работ по благоустройству, необходимым инвентарем, инструментом и техникой.</w:t>
      </w:r>
    </w:p>
    <w:p>
      <w:pPr>
        <w:pStyle w:val="18"/>
        <w:numPr>
          <w:ilvl w:val="0"/>
          <w:numId w:val="67"/>
        </w:numPr>
        <w:ind w:left="0" w:firstLine="851"/>
        <w:jc w:val="both"/>
        <w:rPr>
          <w:lang w:eastAsia="en-US" w:bidi="en-US"/>
        </w:rPr>
      </w:pPr>
      <w:r>
        <w:t>Специальной одеждой граждане обеспечивают себя самостоятельно.</w:t>
      </w:r>
    </w:p>
    <w:p>
      <w:pPr>
        <w:pStyle w:val="18"/>
        <w:ind w:left="851"/>
        <w:jc w:val="both"/>
      </w:pPr>
    </w:p>
    <w:p>
      <w:pPr>
        <w:pStyle w:val="18"/>
        <w:ind w:left="0" w:firstLine="851"/>
        <w:jc w:val="both"/>
      </w:pPr>
      <w:r>
        <w:t>Статья 20. 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pPr>
        <w:pStyle w:val="18"/>
        <w:ind w:left="0" w:firstLine="851"/>
        <w:jc w:val="both"/>
      </w:pPr>
    </w:p>
    <w:p>
      <w:pPr>
        <w:pStyle w:val="18"/>
        <w:numPr>
          <w:ilvl w:val="0"/>
          <w:numId w:val="70"/>
        </w:numPr>
        <w:ind w:left="0" w:firstLine="851"/>
        <w:jc w:val="both"/>
        <w:rPr>
          <w:lang w:eastAsia="en-US" w:bidi="en-US"/>
        </w:rPr>
      </w:pPr>
      <w:r>
        <w:rPr>
          <w:lang w:eastAsia="en-US" w:bidi="en-US"/>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18"/>
        <w:numPr>
          <w:ilvl w:val="0"/>
          <w:numId w:val="71"/>
        </w:numPr>
        <w:ind w:left="0" w:firstLine="851"/>
        <w:jc w:val="both"/>
        <w:rPr>
          <w:lang w:eastAsia="en-US" w:bidi="en-US"/>
        </w:rPr>
      </w:pPr>
      <w:r>
        <w:rPr>
          <w:lang w:eastAsia="en-US" w:bidi="en-US"/>
        </w:rPr>
        <w:t>совместное определение целей и задач по развитию территории, инвентаризация проблем и потенциалов среды;</w:t>
      </w:r>
    </w:p>
    <w:p>
      <w:pPr>
        <w:pStyle w:val="18"/>
        <w:numPr>
          <w:ilvl w:val="0"/>
          <w:numId w:val="71"/>
        </w:numPr>
        <w:ind w:left="0" w:firstLine="851"/>
        <w:jc w:val="both"/>
        <w:rPr>
          <w:lang w:eastAsia="en-US" w:bidi="en-US"/>
        </w:rPr>
      </w:pPr>
      <w:r>
        <w:rPr>
          <w:lang w:eastAsia="en-US" w:bidi="en-US"/>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поселка,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18"/>
        <w:numPr>
          <w:ilvl w:val="0"/>
          <w:numId w:val="71"/>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18"/>
        <w:numPr>
          <w:ilvl w:val="0"/>
          <w:numId w:val="71"/>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pPr>
        <w:pStyle w:val="18"/>
        <w:numPr>
          <w:ilvl w:val="0"/>
          <w:numId w:val="71"/>
        </w:numPr>
        <w:ind w:left="0" w:firstLine="851"/>
        <w:jc w:val="both"/>
        <w:rPr>
          <w:lang w:eastAsia="en-US" w:bidi="en-US"/>
        </w:rPr>
      </w:pPr>
      <w:r>
        <w:rPr>
          <w:lang w:eastAsia="en-US" w:bidi="en-US"/>
        </w:rPr>
        <w:t>консультации по предполагаемым типам озеленения;</w:t>
      </w:r>
    </w:p>
    <w:p>
      <w:pPr>
        <w:pStyle w:val="18"/>
        <w:numPr>
          <w:ilvl w:val="0"/>
          <w:numId w:val="71"/>
        </w:numPr>
        <w:ind w:left="0" w:firstLine="851"/>
        <w:jc w:val="both"/>
        <w:rPr>
          <w:lang w:eastAsia="en-US" w:bidi="en-US"/>
        </w:rPr>
      </w:pPr>
      <w:r>
        <w:rPr>
          <w:lang w:eastAsia="en-US" w:bidi="en-US"/>
        </w:rPr>
        <w:t>консультации по предполагаемым типам освещения и осветительного оборудования;</w:t>
      </w:r>
    </w:p>
    <w:p>
      <w:pPr>
        <w:pStyle w:val="18"/>
        <w:numPr>
          <w:ilvl w:val="0"/>
          <w:numId w:val="71"/>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18"/>
        <w:numPr>
          <w:ilvl w:val="0"/>
          <w:numId w:val="71"/>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18"/>
        <w:numPr>
          <w:ilvl w:val="0"/>
          <w:numId w:val="71"/>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18"/>
        <w:numPr>
          <w:ilvl w:val="0"/>
          <w:numId w:val="71"/>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18"/>
        <w:numPr>
          <w:ilvl w:val="0"/>
          <w:numId w:val="70"/>
        </w:numPr>
        <w:ind w:left="0" w:firstLine="851"/>
        <w:jc w:val="both"/>
        <w:rPr>
          <w:lang w:eastAsia="en-US" w:bidi="en-US"/>
        </w:rPr>
      </w:pPr>
      <w:r>
        <w:rPr>
          <w:lang w:eastAsia="en-US" w:bidi="en-US"/>
        </w:rPr>
        <w:t>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pPr>
        <w:pStyle w:val="18"/>
        <w:numPr>
          <w:ilvl w:val="0"/>
          <w:numId w:val="70"/>
        </w:numPr>
        <w:ind w:left="0" w:firstLine="851"/>
        <w:jc w:val="both"/>
        <w:rPr>
          <w:lang w:eastAsia="en-US" w:bidi="en-US"/>
        </w:rPr>
      </w:pPr>
      <w:r>
        <w:rPr>
          <w:lang w:eastAsia="en-US" w:bidi="en-US"/>
        </w:rPr>
        <w:t>Способ информирования:</w:t>
      </w:r>
    </w:p>
    <w:p>
      <w:pPr>
        <w:pStyle w:val="18"/>
        <w:numPr>
          <w:ilvl w:val="0"/>
          <w:numId w:val="72"/>
        </w:numPr>
        <w:ind w:left="0" w:firstLine="851"/>
        <w:jc w:val="both"/>
        <w:rPr>
          <w:lang w:eastAsia="en-US" w:bidi="en-US"/>
        </w:rPr>
      </w:pPr>
      <w:r>
        <w:rPr>
          <w:lang w:eastAsia="en-US" w:bidi="en-US"/>
        </w:rPr>
        <w:t>размещение информации в газете, на официальном сайте органов местного самоуправления;</w:t>
      </w:r>
    </w:p>
    <w:p>
      <w:pPr>
        <w:pStyle w:val="18"/>
        <w:numPr>
          <w:ilvl w:val="0"/>
          <w:numId w:val="72"/>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pPr>
        <w:pStyle w:val="18"/>
        <w:numPr>
          <w:ilvl w:val="0"/>
          <w:numId w:val="72"/>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pPr>
        <w:pStyle w:val="18"/>
        <w:numPr>
          <w:ilvl w:val="0"/>
          <w:numId w:val="72"/>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pPr>
        <w:pStyle w:val="18"/>
        <w:numPr>
          <w:ilvl w:val="0"/>
          <w:numId w:val="72"/>
        </w:numPr>
        <w:ind w:left="0" w:firstLine="851"/>
        <w:jc w:val="both"/>
        <w:rPr>
          <w:lang w:eastAsia="en-US" w:bidi="en-US"/>
        </w:rPr>
      </w:pPr>
      <w:r>
        <w:rPr>
          <w:lang w:eastAsia="en-US" w:bidi="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18"/>
        <w:numPr>
          <w:ilvl w:val="0"/>
          <w:numId w:val="72"/>
        </w:numPr>
        <w:ind w:left="0" w:firstLine="851"/>
        <w:jc w:val="both"/>
        <w:rPr>
          <w:lang w:eastAsia="en-US" w:bidi="en-US"/>
        </w:rPr>
      </w:pPr>
      <w:r>
        <w:rPr>
          <w:lang w:eastAsia="en-US" w:bidi="en-US"/>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18"/>
        <w:numPr>
          <w:ilvl w:val="0"/>
          <w:numId w:val="70"/>
        </w:numPr>
        <w:ind w:left="0" w:firstLine="851"/>
        <w:jc w:val="both"/>
        <w:rPr>
          <w:lang w:eastAsia="en-US" w:bidi="en-US"/>
        </w:rPr>
      </w:pPr>
      <w:r>
        <w:rPr>
          <w:lang w:eastAsia="en-US" w:bidi="en-US"/>
        </w:rPr>
        <w:t>Механизмы общественного участия.</w:t>
      </w:r>
    </w:p>
    <w:p>
      <w:pPr>
        <w:pStyle w:val="18"/>
        <w:numPr>
          <w:ilvl w:val="1"/>
          <w:numId w:val="70"/>
        </w:numPr>
        <w:ind w:left="0" w:firstLine="851"/>
        <w:jc w:val="both"/>
        <w:rPr>
          <w:lang w:eastAsia="en-US" w:bidi="en-US"/>
        </w:rPr>
      </w:pPr>
      <w:r>
        <w:rPr>
          <w:lang w:eastAsia="en-US" w:bidi="en-US"/>
        </w:rPr>
        <w:t>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pPr>
        <w:pStyle w:val="18"/>
        <w:numPr>
          <w:ilvl w:val="1"/>
          <w:numId w:val="70"/>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pPr>
        <w:pStyle w:val="18"/>
        <w:numPr>
          <w:ilvl w:val="1"/>
          <w:numId w:val="70"/>
        </w:numPr>
        <w:ind w:left="0" w:firstLine="851"/>
        <w:jc w:val="both"/>
        <w:rPr>
          <w:lang w:eastAsia="en-US" w:bidi="en-US"/>
        </w:rPr>
      </w:pPr>
      <w:r>
        <w:rPr>
          <w:lang w:eastAsia="en-US" w:bidi="en-US"/>
        </w:rPr>
        <w:t>Общественный контроль является одним из механизмов общественного участия.</w:t>
      </w:r>
    </w:p>
    <w:p>
      <w:pPr>
        <w:pStyle w:val="18"/>
        <w:numPr>
          <w:ilvl w:val="1"/>
          <w:numId w:val="70"/>
        </w:numPr>
        <w:ind w:left="0" w:firstLine="851"/>
        <w:jc w:val="both"/>
        <w:rPr>
          <w:lang w:eastAsia="en-US" w:bidi="en-US"/>
        </w:rPr>
      </w:pPr>
      <w:r>
        <w:rPr>
          <w:lang w:eastAsia="en-US" w:bidi="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pPr>
        <w:pStyle w:val="18"/>
        <w:numPr>
          <w:ilvl w:val="0"/>
          <w:numId w:val="70"/>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 населенного пункта.</w:t>
      </w:r>
    </w:p>
    <w:p>
      <w:pPr>
        <w:pStyle w:val="18"/>
        <w:numPr>
          <w:ilvl w:val="1"/>
          <w:numId w:val="70"/>
        </w:numPr>
        <w:ind w:left="0" w:firstLine="851"/>
        <w:jc w:val="both"/>
        <w:rPr>
          <w:lang w:eastAsia="en-US" w:bidi="en-US"/>
        </w:rPr>
      </w:pPr>
      <w:r>
        <w:rPr>
          <w:lang w:eastAsia="en-US" w:bidi="en-US"/>
        </w:rPr>
        <w:t>Создание комфортной среды населенного пункта направлено на повышение привлекательности населенного пункта для частных инвесторов. Реализацию комплексных проектов по благоустройству и созданию комфортной среды населенного пункта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pPr>
        <w:pStyle w:val="18"/>
        <w:numPr>
          <w:ilvl w:val="0"/>
          <w:numId w:val="73"/>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pPr>
        <w:pStyle w:val="18"/>
        <w:numPr>
          <w:ilvl w:val="0"/>
          <w:numId w:val="73"/>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18"/>
        <w:numPr>
          <w:ilvl w:val="0"/>
          <w:numId w:val="73"/>
        </w:numPr>
        <w:ind w:left="0" w:firstLine="851"/>
        <w:jc w:val="both"/>
        <w:rPr>
          <w:lang w:eastAsia="en-US" w:bidi="en-US"/>
        </w:rPr>
      </w:pPr>
      <w:r>
        <w:rPr>
          <w:lang w:eastAsia="en-US" w:bidi="en-US"/>
        </w:rPr>
        <w:t>в строительстве, реконструкции, реставрации объектов недвижимости;</w:t>
      </w:r>
    </w:p>
    <w:p>
      <w:pPr>
        <w:pStyle w:val="18"/>
        <w:numPr>
          <w:ilvl w:val="0"/>
          <w:numId w:val="73"/>
        </w:numPr>
        <w:ind w:left="0" w:firstLine="851"/>
        <w:jc w:val="both"/>
        <w:rPr>
          <w:lang w:eastAsia="en-US" w:bidi="en-US"/>
        </w:rPr>
      </w:pPr>
      <w:r>
        <w:rPr>
          <w:lang w:eastAsia="en-US" w:bidi="en-US"/>
        </w:rPr>
        <w:t>в производстве или размещении элементов благоустройства;</w:t>
      </w:r>
    </w:p>
    <w:p>
      <w:pPr>
        <w:pStyle w:val="18"/>
        <w:numPr>
          <w:ilvl w:val="0"/>
          <w:numId w:val="73"/>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pPr>
        <w:pStyle w:val="18"/>
        <w:numPr>
          <w:ilvl w:val="0"/>
          <w:numId w:val="73"/>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pPr>
        <w:pStyle w:val="18"/>
        <w:numPr>
          <w:ilvl w:val="0"/>
          <w:numId w:val="73"/>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18"/>
        <w:numPr>
          <w:ilvl w:val="0"/>
          <w:numId w:val="73"/>
        </w:numPr>
        <w:ind w:left="0" w:firstLine="851"/>
        <w:jc w:val="both"/>
        <w:rPr>
          <w:lang w:eastAsia="en-US" w:bidi="en-US"/>
        </w:rPr>
      </w:pPr>
      <w:r>
        <w:rPr>
          <w:lang w:eastAsia="en-US" w:bidi="en-US"/>
        </w:rPr>
        <w:t>в иных формах.</w:t>
      </w:r>
    </w:p>
    <w:p>
      <w:pPr>
        <w:pStyle w:val="18"/>
        <w:numPr>
          <w:ilvl w:val="1"/>
          <w:numId w:val="70"/>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18"/>
        <w:numPr>
          <w:ilvl w:val="1"/>
          <w:numId w:val="70"/>
        </w:numPr>
        <w:ind w:left="0" w:firstLine="851"/>
        <w:jc w:val="both"/>
        <w:rPr>
          <w:lang w:eastAsia="en-US" w:bidi="en-US"/>
        </w:rPr>
      </w:pPr>
      <w:r>
        <w:rPr>
          <w:lang w:eastAsia="en-US" w:bidi="en-US"/>
        </w:rPr>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18"/>
        <w:numPr>
          <w:ilvl w:val="0"/>
          <w:numId w:val="70"/>
        </w:numPr>
        <w:ind w:left="0" w:firstLine="851"/>
        <w:jc w:val="both"/>
        <w:rPr>
          <w:lang w:eastAsia="en-US" w:bidi="en-US"/>
        </w:rPr>
      </w:pPr>
      <w:r>
        <w:rPr>
          <w:lang w:eastAsia="en-US" w:bidi="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pPr>
        <w:pStyle w:val="18"/>
        <w:ind w:left="851"/>
        <w:jc w:val="both"/>
      </w:pPr>
    </w:p>
    <w:p>
      <w:pPr>
        <w:pStyle w:val="18"/>
        <w:ind w:left="0" w:firstLine="851"/>
        <w:jc w:val="both"/>
      </w:pPr>
      <w:r>
        <w:t>Статья 21. Особенности участия собственников и иных и (или) иных законных владельцев индивидуальных жилых домов в содержании прилегающих территорий и элементов благоустройства</w:t>
      </w:r>
    </w:p>
    <w:p>
      <w:pPr>
        <w:pStyle w:val="18"/>
        <w:ind w:left="0" w:firstLine="851"/>
      </w:pPr>
    </w:p>
    <w:p>
      <w:pPr>
        <w:pStyle w:val="18"/>
        <w:numPr>
          <w:ilvl w:val="0"/>
          <w:numId w:val="74"/>
        </w:numPr>
        <w:ind w:left="0" w:firstLine="851"/>
        <w:jc w:val="both"/>
      </w:pPr>
      <w:r>
        <w:t>Собственники или пользователи домовладений, в том числе используемых для сезонного и временного проживания, обязаны:</w:t>
      </w:r>
    </w:p>
    <w:p>
      <w:pPr>
        <w:pStyle w:val="18"/>
        <w:numPr>
          <w:ilvl w:val="0"/>
          <w:numId w:val="75"/>
        </w:numPr>
        <w:ind w:left="0" w:firstLine="851"/>
        <w:jc w:val="both"/>
      </w:pPr>
      <w:r>
        <w:t>складировать мусор в специально оборудованных местах;</w:t>
      </w:r>
    </w:p>
    <w:p>
      <w:pPr>
        <w:pStyle w:val="18"/>
        <w:numPr>
          <w:ilvl w:val="0"/>
          <w:numId w:val="75"/>
        </w:numPr>
        <w:ind w:left="0" w:firstLine="851"/>
        <w:jc w:val="both"/>
      </w:pPr>
      <w:r>
        <w:t>не допускать складирования, хранения топлива, удобрений, строительных и других материалов на уличной стороне домовладения;</w:t>
      </w:r>
    </w:p>
    <w:p>
      <w:pPr>
        <w:pStyle w:val="18"/>
        <w:numPr>
          <w:ilvl w:val="0"/>
          <w:numId w:val="75"/>
        </w:numPr>
        <w:ind w:left="0" w:firstLine="851"/>
        <w:jc w:val="both"/>
      </w:pPr>
      <w:r>
        <w:t>не допускать хранения разукомплектованных механизмов, автотранспорта, иной техники, мусора на уличной стороне домовладения;</w:t>
      </w:r>
    </w:p>
    <w:p>
      <w:pPr>
        <w:pStyle w:val="18"/>
        <w:numPr>
          <w:ilvl w:val="0"/>
          <w:numId w:val="75"/>
        </w:numPr>
        <w:ind w:left="0" w:firstLine="851"/>
        <w:jc w:val="both"/>
      </w:pPr>
      <w:r>
        <w:t>не допускать загрязнения прилегающей территории;</w:t>
      </w:r>
    </w:p>
    <w:p>
      <w:pPr>
        <w:pStyle w:val="18"/>
        <w:numPr>
          <w:ilvl w:val="0"/>
          <w:numId w:val="75"/>
        </w:numPr>
        <w:ind w:left="0" w:firstLine="851"/>
        <w:jc w:val="both"/>
      </w:pPr>
      <w: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pPr>
        <w:pStyle w:val="18"/>
        <w:numPr>
          <w:ilvl w:val="0"/>
          <w:numId w:val="75"/>
        </w:numPr>
        <w:ind w:left="0" w:firstLine="851"/>
        <w:jc w:val="both"/>
      </w:pPr>
      <w:r>
        <w:t>содержать в надлежащем состоянии произрастающие на территории (в т.ч. прилегающей территории) зеленые насаждения, обрезать аварийно опасные и сухостойные ветки, удалять аварийно опасные и сухостойные деревья, осуществлять регулярный покос травы;</w:t>
      </w:r>
    </w:p>
    <w:p>
      <w:pPr>
        <w:pStyle w:val="18"/>
        <w:numPr>
          <w:ilvl w:val="0"/>
          <w:numId w:val="75"/>
        </w:numPr>
        <w:ind w:left="0" w:firstLine="851"/>
        <w:jc w:val="both"/>
      </w:pPr>
      <w:r>
        <w:t>устанавливать и содержать в порядке номерной знак дома.</w:t>
      </w:r>
    </w:p>
    <w:p>
      <w:pPr>
        <w:pStyle w:val="18"/>
        <w:numPr>
          <w:ilvl w:val="0"/>
          <w:numId w:val="74"/>
        </w:numPr>
        <w:ind w:left="0" w:firstLine="851"/>
        <w:jc w:val="both"/>
      </w:pPr>
      <w:r>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pPr>
        <w:pStyle w:val="18"/>
        <w:numPr>
          <w:ilvl w:val="0"/>
          <w:numId w:val="74"/>
        </w:numPr>
        <w:ind w:left="0" w:firstLine="851"/>
        <w:jc w:val="both"/>
      </w:pPr>
      <w:r>
        <w:t>По результатам инвентаризации уровня благоустройства индивидуальных жилых домов и земельных участков, на которых они расположены (в т.ч. прилегающей территории), Администрацией разрабатывается регламент частных домовладений,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 Регламент частных домовладений утверждается постановлением Администрации сельского поселения.</w:t>
      </w:r>
    </w:p>
    <w:p>
      <w:pPr>
        <w:pStyle w:val="18"/>
        <w:numPr>
          <w:ilvl w:val="0"/>
          <w:numId w:val="74"/>
        </w:numPr>
        <w:ind w:left="0" w:firstLine="851"/>
        <w:jc w:val="both"/>
      </w:pPr>
      <w:r>
        <w:t>С собственниками (пользователями) указанных домов, собственниками (пользователями) земельных участков могут заключаются соглашения об их благоустройстве в соответствии с требованиями настоящих Правил.</w:t>
      </w:r>
    </w:p>
    <w:p>
      <w:pPr>
        <w:pStyle w:val="18"/>
        <w:ind w:left="851"/>
        <w:jc w:val="both"/>
      </w:pPr>
    </w:p>
    <w:p>
      <w:pPr>
        <w:pStyle w:val="18"/>
        <w:ind w:left="851"/>
        <w:jc w:val="both"/>
        <w:rPr>
          <w:i/>
        </w:rPr>
      </w:pPr>
      <w:r>
        <w:rPr>
          <w:i/>
        </w:rPr>
        <w:t>(ст. 21.1. дополнена в ред. № 47 от 26.12.2019)</w:t>
      </w:r>
    </w:p>
    <w:p>
      <w:pPr>
        <w:ind w:firstLine="709"/>
        <w:jc w:val="both"/>
        <w:rPr>
          <w:bCs/>
        </w:rPr>
      </w:pPr>
      <w:r>
        <w:rPr>
          <w:bCs/>
        </w:rPr>
        <w:t>Статья 21.1. Определение границ прилегающих территорий</w:t>
      </w:r>
    </w:p>
    <w:p>
      <w:pPr>
        <w:ind w:firstLine="709"/>
        <w:jc w:val="both"/>
        <w:rPr>
          <w:bCs/>
        </w:rPr>
      </w:pPr>
    </w:p>
    <w:p>
      <w:pPr>
        <w:pStyle w:val="18"/>
        <w:ind w:left="0" w:firstLine="709"/>
        <w:jc w:val="both"/>
        <w:rPr>
          <w:bCs/>
        </w:rPr>
      </w:pPr>
      <w:r>
        <w:rPr>
          <w:bCs/>
        </w:rPr>
        <w:t>1. Границы прилегающих территорий устанавливаются схемой границ прилегающих территорий.</w:t>
      </w:r>
    </w:p>
    <w:p>
      <w:pPr>
        <w:pStyle w:val="18"/>
        <w:ind w:left="0" w:firstLine="709"/>
        <w:jc w:val="both"/>
        <w:rPr>
          <w:bCs/>
        </w:rPr>
      </w:pPr>
      <w:r>
        <w:rPr>
          <w:bCs/>
        </w:rPr>
        <w:t>2. Схема границ прилегающих территорий, в том числе внесение изменений в такую схему, утверждается постановлением администрации сельского поселения Верхнеказымский.</w:t>
      </w:r>
    </w:p>
    <w:p>
      <w:pPr>
        <w:pStyle w:val="18"/>
        <w:ind w:left="0" w:firstLine="709"/>
        <w:jc w:val="both"/>
        <w:rPr>
          <w:bCs/>
        </w:rPr>
      </w:pPr>
      <w:r>
        <w:rPr>
          <w:bCs/>
        </w:rPr>
        <w:t>3. Подготовка схемы границ прилегающих территорий осуществляется в форме одного электронного документа.</w:t>
      </w:r>
    </w:p>
    <w:p>
      <w:pPr>
        <w:pStyle w:val="18"/>
        <w:ind w:left="0" w:firstLine="709"/>
        <w:jc w:val="both"/>
        <w:rPr>
          <w:bCs/>
        </w:rPr>
      </w:pPr>
      <w:r>
        <w:rPr>
          <w:bCs/>
        </w:rPr>
        <w:t>4. Подготовку проекта схемы границ прилегающих территорий осуществляет Администрация.</w:t>
      </w:r>
    </w:p>
    <w:p>
      <w:pPr>
        <w:pStyle w:val="18"/>
        <w:ind w:left="0" w:firstLine="709"/>
        <w:jc w:val="both"/>
        <w:rPr>
          <w:bCs/>
        </w:rPr>
      </w:pPr>
      <w:r>
        <w:rPr>
          <w:bCs/>
        </w:rPr>
        <w:t>5. Минимальная площадь прилегающей территории равна площади прилегающей территории, внешняя часть границ которой располагается по периметру на расстоянии двух метров от здания, строения, сооружения, земельного участка.</w:t>
      </w:r>
    </w:p>
    <w:p>
      <w:pPr>
        <w:pStyle w:val="18"/>
        <w:ind w:left="0" w:firstLine="709"/>
        <w:jc w:val="both"/>
        <w:rPr>
          <w:bCs/>
        </w:rPr>
      </w:pPr>
      <w:r>
        <w:rPr>
          <w:bCs/>
        </w:rPr>
        <w:t>6. Максимальная площадь прилегающей территории устанавливается в размере 130 процентов от минимальной площади прилегающей территории.</w:t>
      </w:r>
    </w:p>
    <w:p>
      <w:pPr>
        <w:pStyle w:val="18"/>
        <w:ind w:left="851"/>
        <w:jc w:val="both"/>
      </w:pPr>
    </w:p>
    <w:p>
      <w:pPr>
        <w:pStyle w:val="18"/>
        <w:ind w:left="0" w:firstLine="851"/>
        <w:jc w:val="both"/>
      </w:pPr>
      <w:r>
        <w:t>Статья 22. Порядок контроля за соблюдением Правил благоустройства</w:t>
      </w:r>
    </w:p>
    <w:p>
      <w:pPr>
        <w:pStyle w:val="18"/>
        <w:ind w:left="851"/>
        <w:jc w:val="both"/>
      </w:pPr>
    </w:p>
    <w:p>
      <w:pPr>
        <w:pStyle w:val="18"/>
        <w:numPr>
          <w:ilvl w:val="0"/>
          <w:numId w:val="76"/>
        </w:numPr>
        <w:ind w:left="0" w:firstLine="851"/>
        <w:jc w:val="both"/>
      </w:pPr>
      <w:r>
        <w:t>За нарушение Правил лица, указанные в части 3 статьи 1 настоящих Правил, несут ответственность в соответствии с Законом Ханты-Мансийского автономного округа – Югры от 11.06.2010 № 102-оз «Об административных правонарушениях».</w:t>
      </w:r>
    </w:p>
    <w:p>
      <w:pPr>
        <w:pStyle w:val="18"/>
        <w:numPr>
          <w:ilvl w:val="0"/>
          <w:numId w:val="76"/>
        </w:numPr>
        <w:ind w:left="0" w:firstLine="851"/>
        <w:jc w:val="both"/>
      </w:pPr>
      <w:r>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pPr>
        <w:pStyle w:val="18"/>
        <w:numPr>
          <w:ilvl w:val="0"/>
          <w:numId w:val="76"/>
        </w:numPr>
        <w:ind w:left="0" w:firstLine="851"/>
        <w:jc w:val="both"/>
      </w:pPr>
      <w:r>
        <w:t>Контроль за соблюдением настоящих Правил осуществляется Администрацией сельского поселения в соответствии с полномочиями по решению вопросов местного значения в пределах своей компетенции.</w:t>
      </w:r>
    </w:p>
    <w:p>
      <w:pPr>
        <w:pStyle w:val="18"/>
        <w:ind w:left="851"/>
        <w:jc w:val="both"/>
        <w:rPr>
          <w:i/>
        </w:rPr>
      </w:pPr>
      <w:r>
        <w:rPr>
          <w:i/>
        </w:rPr>
        <w:t>(пункты 4-11 дополнены в ред. № 47 от 26.12.2019)</w:t>
      </w:r>
    </w:p>
    <w:p>
      <w:pPr>
        <w:pStyle w:val="18"/>
        <w:ind w:left="0" w:firstLine="709"/>
        <w:jc w:val="both"/>
        <w:rPr>
          <w:bCs/>
        </w:rPr>
      </w:pPr>
      <w:r>
        <w:rPr>
          <w:bCs/>
        </w:rPr>
        <w:t>4. Полномочия Администрации по осуществлению контроля за соблюдением Правил выполняют должностные лица Администрации.</w:t>
      </w:r>
    </w:p>
    <w:p>
      <w:pPr>
        <w:pStyle w:val="18"/>
        <w:ind w:left="0" w:firstLine="709"/>
        <w:jc w:val="both"/>
        <w:rPr>
          <w:bCs/>
        </w:rPr>
      </w:pPr>
      <w:r>
        <w:rPr>
          <w:bCs/>
        </w:rPr>
        <w:t>5. Проведение контроля за соблюдением Правил осуществляется в форме постоянного мониторинга территории сельского поселения, фиксации нарушений Правил, установленных в ходе такого мониторинга, организации мер по привлечению лиц, нарушивших Правила, к ответственности в установленном законом порядке, выдачи требования об устранении нарушений Правил (далее также – требование), установления факта исполнения или неисполнения требования.</w:t>
      </w:r>
    </w:p>
    <w:p>
      <w:pPr>
        <w:pStyle w:val="18"/>
        <w:ind w:left="0" w:firstLine="709"/>
        <w:jc w:val="both"/>
        <w:rPr>
          <w:bCs/>
        </w:rPr>
      </w:pPr>
      <w:r>
        <w:rPr>
          <w:bCs/>
        </w:rPr>
        <w:t>6. В случае установления в ходе проведения мониторинга территории сельского поселения нарушения Правил благоустройства, незамедлительно составляется акт обследования выявленного нарушения (далее – акт обследования), которым фиксируется выявленное нарушение Правил, по форме согласно приложению 1</w:t>
      </w:r>
      <w:r>
        <w:rPr>
          <w:bCs/>
          <w:color w:val="FF0000"/>
        </w:rPr>
        <w:t xml:space="preserve"> </w:t>
      </w:r>
      <w:r>
        <w:rPr>
          <w:bCs/>
        </w:rPr>
        <w:t xml:space="preserve"> к настоящим Правилам.</w:t>
      </w:r>
    </w:p>
    <w:p>
      <w:pPr>
        <w:pStyle w:val="18"/>
        <w:ind w:left="0" w:firstLine="709"/>
        <w:jc w:val="both"/>
        <w:rPr>
          <w:bCs/>
        </w:rPr>
      </w:pPr>
      <w:r>
        <w:rPr>
          <w:bCs/>
        </w:rPr>
        <w:t>В целях подтверждения нарушения Правил благоустройства территории сельского поселения к акту обследования выявленного нарушения прилагается:</w:t>
      </w:r>
    </w:p>
    <w:p>
      <w:pPr>
        <w:pStyle w:val="18"/>
        <w:ind w:left="0" w:firstLine="709"/>
        <w:jc w:val="both"/>
        <w:rPr>
          <w:bCs/>
        </w:rPr>
      </w:pPr>
      <w:r>
        <w:rPr>
          <w:bCs/>
        </w:rPr>
        <w:t>фототаблица с нумерацией каждого фотоснимка (приложение 2 к настоящим Правилам);</w:t>
      </w:r>
    </w:p>
    <w:p>
      <w:pPr>
        <w:pStyle w:val="18"/>
        <w:ind w:left="0" w:firstLine="709"/>
        <w:jc w:val="both"/>
        <w:rPr>
          <w:bCs/>
        </w:rPr>
      </w:pPr>
      <w:r>
        <w:rPr>
          <w:bCs/>
        </w:rPr>
        <w:t>иная информация, подтверждающая наличие нарушения.</w:t>
      </w:r>
    </w:p>
    <w:p>
      <w:pPr>
        <w:pStyle w:val="18"/>
        <w:ind w:left="0" w:firstLine="709"/>
        <w:jc w:val="both"/>
        <w:rPr>
          <w:bCs/>
        </w:rPr>
      </w:pPr>
      <w:r>
        <w:rPr>
          <w:bCs/>
        </w:rPr>
        <w:t>7. Должностное лицо, составившее акт обследования, принимает меры к установлению лица, нарушившего Правила благоустройства территории сельского поселения,</w:t>
      </w:r>
      <w:r>
        <w:rPr>
          <w:rFonts w:ascii="Calibri" w:hAnsi="Calibri" w:cs="Calibri"/>
        </w:rPr>
        <w:t xml:space="preserve"> </w:t>
      </w:r>
      <w:r>
        <w:rPr>
          <w:bCs/>
        </w:rPr>
        <w:t>выдает ему требование об устранении нарушений Правил (приложение 3 к настоящим Правилам), в котором устанавливает срок исполнения требования, и передает материалы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pPr>
        <w:pStyle w:val="18"/>
        <w:ind w:left="0" w:firstLine="709"/>
        <w:jc w:val="both"/>
        <w:rPr>
          <w:bCs/>
        </w:rPr>
      </w:pPr>
      <w:r>
        <w:rPr>
          <w:bCs/>
        </w:rPr>
        <w:t>8. В случае невозможности вручения требования лицу, допустившему нарушение (его представителю), оно с копией акта обследования направляется нарушителю по почте заказным письмом с уведомлением о вручении.</w:t>
      </w:r>
    </w:p>
    <w:p>
      <w:pPr>
        <w:pStyle w:val="18"/>
        <w:ind w:left="0" w:firstLine="709"/>
        <w:jc w:val="both"/>
        <w:rPr>
          <w:bCs/>
        </w:rPr>
      </w:pPr>
      <w:r>
        <w:rPr>
          <w:bCs/>
        </w:rPr>
        <w:t>9. При оформлении требования об устранении нарушений Правил устанавливается разумный срок, необходимый для устранения нарушения с момента вручения требования.</w:t>
      </w:r>
    </w:p>
    <w:p>
      <w:pPr>
        <w:pStyle w:val="18"/>
        <w:ind w:left="0" w:firstLine="709"/>
        <w:jc w:val="both"/>
        <w:rPr>
          <w:bCs/>
        </w:rPr>
      </w:pPr>
      <w:r>
        <w:rPr>
          <w:bCs/>
        </w:rPr>
        <w:t>10. По истечении срока, установленного в требовании, в акте обследования делается пометка об исполнении (неисполнении) требования об устранении нарушений Правил благоустройства, производится повторная фотофиксация.</w:t>
      </w:r>
    </w:p>
    <w:p>
      <w:pPr>
        <w:ind w:firstLine="709"/>
        <w:jc w:val="both"/>
        <w:rPr>
          <w:bCs/>
        </w:rPr>
      </w:pPr>
      <w:r>
        <w:rPr>
          <w:bCs/>
        </w:rPr>
        <w:t>11. В случае неисполнения требования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для повторного применения мер административной ответственности.</w:t>
      </w:r>
    </w:p>
    <w:p>
      <w:pPr>
        <w:jc w:val="both"/>
        <w:rPr>
          <w:bCs/>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i/>
        </w:rPr>
      </w:pPr>
      <w:r>
        <w:rPr>
          <w:i/>
        </w:rPr>
        <w:t>(Приложения 1-3 дополнены в ред. № 47 от 26.12.2019)</w:t>
      </w:r>
    </w:p>
    <w:p>
      <w:pPr>
        <w:jc w:val="both"/>
      </w:pPr>
    </w:p>
    <w:p>
      <w:pPr>
        <w:pStyle w:val="16"/>
        <w:tabs>
          <w:tab w:val="left" w:pos="5670"/>
        </w:tabs>
        <w:ind w:left="5529"/>
        <w:jc w:val="center"/>
        <w:outlineLvl w:val="1"/>
        <w:rPr>
          <w:rFonts w:ascii="Times New Roman" w:hAnsi="Times New Roman" w:cs="Times New Roman"/>
          <w:sz w:val="24"/>
          <w:szCs w:val="24"/>
        </w:rPr>
      </w:pPr>
      <w:r>
        <w:rPr>
          <w:rFonts w:ascii="Times New Roman" w:hAnsi="Times New Roman" w:cs="Times New Roman"/>
          <w:sz w:val="24"/>
          <w:szCs w:val="24"/>
        </w:rPr>
        <w:t>ПРИЛОЖЕНИЕ 1</w:t>
      </w:r>
    </w:p>
    <w:p>
      <w:pPr>
        <w:tabs>
          <w:tab w:val="left" w:pos="5670"/>
        </w:tabs>
        <w:ind w:left="5529"/>
        <w:jc w:val="center"/>
      </w:pPr>
      <w:r>
        <w:t>к Правилам благоустройства территории сельского поселения Верхнеказымский</w:t>
      </w:r>
    </w:p>
    <w:p>
      <w:pPr>
        <w:ind w:left="4678"/>
        <w:jc w:val="right"/>
      </w:pPr>
      <w:r>
        <w:pict>
          <v:shape id="Поле 4" o:spid="_x0000_s1026" o:spt="202" type="#_x0000_t202" style="position:absolute;left:0pt;margin-left:-19.9pt;margin-top:5.45pt;height:65.4pt;width:161.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">
            <v:path/>
            <v:fill focussize="0,0"/>
            <v:stroke weight="0.5pt" joinstyle="miter"/>
            <v:imagedata o:title=""/>
            <o:lock v:ext="edit"/>
            <v:textbox>
              <w:txbxContent>
                <w:p>
                  <w:r>
                    <w:t>Бланк органа местного самоуправления (структурного подразделения)</w:t>
                  </w:r>
                </w:p>
              </w:txbxContent>
            </v:textbox>
          </v:shape>
        </w:pict>
      </w:r>
    </w:p>
    <w:p>
      <w:pPr>
        <w:jc w:val="center"/>
      </w:pPr>
    </w:p>
    <w:p>
      <w:pPr>
        <w:jc w:val="center"/>
      </w:pPr>
    </w:p>
    <w:p>
      <w:pPr>
        <w:jc w:val="center"/>
      </w:pPr>
    </w:p>
    <w:p>
      <w:pPr>
        <w:jc w:val="center"/>
      </w:pPr>
    </w:p>
    <w:p>
      <w:pPr>
        <w:jc w:val="center"/>
      </w:pPr>
    </w:p>
    <w:p>
      <w:pPr>
        <w:jc w:val="center"/>
      </w:pPr>
      <w:r>
        <w:t>АКТ ОБСЛЕДОВАНИЯ</w:t>
      </w:r>
    </w:p>
    <w:p>
      <w:pPr>
        <w:jc w:val="center"/>
      </w:pPr>
      <w:r>
        <w:t>выявленного нарушения Правил благоустройства</w:t>
      </w:r>
    </w:p>
    <w:p>
      <w:pPr>
        <w:jc w:val="center"/>
      </w:pPr>
      <w:r>
        <w:t xml:space="preserve">территории </w:t>
      </w:r>
      <w:r>
        <w:rPr>
          <w:bCs/>
        </w:rPr>
        <w:t>сельского поселения Верхнеказымский</w:t>
      </w:r>
    </w:p>
    <w:p>
      <w:pPr>
        <w:jc w:val="center"/>
      </w:pPr>
    </w:p>
    <w:p>
      <w:r>
        <w:t>«       » ________  20__г.</w:t>
      </w:r>
      <w:r>
        <w:tab/>
      </w:r>
      <w:r>
        <w:tab/>
      </w:r>
      <w:r>
        <w:tab/>
      </w:r>
      <w:r>
        <w:tab/>
      </w:r>
      <w:r>
        <w:tab/>
      </w:r>
      <w:r>
        <w:tab/>
      </w:r>
      <w:r>
        <w:tab/>
      </w:r>
      <w:r>
        <w:tab/>
      </w:r>
      <w:r>
        <w:t xml:space="preserve">            № ____</w:t>
      </w:r>
    </w:p>
    <w:p>
      <w:r>
        <w:t>________________</w:t>
      </w:r>
    </w:p>
    <w:p>
      <w:pPr>
        <w:rPr>
          <w:sz w:val="18"/>
          <w:szCs w:val="18"/>
        </w:rPr>
      </w:pPr>
      <w:r>
        <w:rPr>
          <w:sz w:val="18"/>
          <w:szCs w:val="18"/>
        </w:rPr>
        <w:t>(время составления акта)</w:t>
      </w:r>
    </w:p>
    <w:p>
      <w:pPr>
        <w:jc w:val="both"/>
      </w:pPr>
      <w:r>
        <w:t xml:space="preserve"> </w:t>
      </w:r>
    </w:p>
    <w:p>
      <w:pPr>
        <w:pStyle w:val="26"/>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На основании решения Совета депутатов </w:t>
      </w:r>
      <w:r>
        <w:rPr>
          <w:rFonts w:ascii="Times New Roman" w:hAnsi="Times New Roman" w:cs="Times New Roman"/>
          <w:b w:val="0"/>
          <w:bCs w:val="0"/>
          <w:sz w:val="24"/>
          <w:szCs w:val="24"/>
        </w:rPr>
        <w:t>сельского поселения Верхнеказымский</w:t>
      </w:r>
      <w:r>
        <w:rPr>
          <w:rFonts w:ascii="Times New Roman" w:hAnsi="Times New Roman" w:cs="Times New Roman"/>
          <w:b w:val="0"/>
          <w:sz w:val="24"/>
          <w:szCs w:val="24"/>
        </w:rPr>
        <w:t xml:space="preserve"> от 19 декабря 2018 года № 15 «Об утверждении Правил благоустройства территории </w:t>
      </w:r>
      <w:r>
        <w:rPr>
          <w:rFonts w:ascii="Times New Roman" w:hAnsi="Times New Roman" w:cs="Times New Roman"/>
          <w:b w:val="0"/>
          <w:bCs w:val="0"/>
          <w:sz w:val="24"/>
          <w:szCs w:val="24"/>
        </w:rPr>
        <w:t>сельского поселения Верхнеказымский</w:t>
      </w:r>
      <w:r>
        <w:rPr>
          <w:rFonts w:ascii="Times New Roman" w:hAnsi="Times New Roman" w:cs="Times New Roman"/>
          <w:b w:val="0"/>
          <w:sz w:val="24"/>
          <w:szCs w:val="24"/>
        </w:rPr>
        <w:t>» проведено обследование</w:t>
      </w:r>
    </w:p>
    <w:p>
      <w:pPr>
        <w:pStyle w:val="26"/>
        <w:pBdr>
          <w:top w:val="single" w:color="auto" w:sz="4" w:space="1"/>
        </w:pBdr>
        <w:ind w:left="6946"/>
        <w:jc w:val="both"/>
        <w:rPr>
          <w:rFonts w:ascii="Times New Roman" w:hAnsi="Times New Roman" w:cs="Times New Roman"/>
          <w:b w:val="0"/>
          <w:sz w:val="24"/>
          <w:szCs w:val="24"/>
        </w:rPr>
      </w:pPr>
    </w:p>
    <w:p>
      <w:pPr>
        <w:pStyle w:val="26"/>
        <w:pBdr>
          <w:top w:val="single" w:color="auto" w:sz="4" w:space="1"/>
        </w:pBdr>
        <w:jc w:val="center"/>
        <w:rPr>
          <w:rFonts w:ascii="Times New Roman" w:hAnsi="Times New Roman" w:cs="Times New Roman"/>
          <w:b w:val="0"/>
          <w:sz w:val="18"/>
          <w:szCs w:val="18"/>
        </w:rPr>
      </w:pPr>
      <w:r>
        <w:rPr>
          <w:rFonts w:ascii="Times New Roman" w:hAnsi="Times New Roman" w:cs="Times New Roman"/>
          <w:b w:val="0"/>
          <w:sz w:val="18"/>
          <w:szCs w:val="18"/>
        </w:rPr>
        <w:t>(описание объекта, с указанием адреса (место положения), фирменного наименования, номера реестровой записи и даты включения сведений в субъект малого и среднего предпринимательства)</w:t>
      </w:r>
    </w:p>
    <w:p>
      <w:pPr>
        <w:jc w:val="both"/>
        <w:rPr>
          <w:u w:val="single"/>
        </w:rPr>
      </w:pPr>
      <w:r>
        <w:t>Акт составлен:</w:t>
      </w:r>
      <w:r>
        <w:rPr>
          <w:b/>
          <w:u w:val="single"/>
        </w:rPr>
        <w:t xml:space="preserve"> </w:t>
      </w:r>
    </w:p>
    <w:p>
      <w:pPr>
        <w:pBdr>
          <w:top w:val="single" w:color="auto" w:sz="4" w:space="1"/>
        </w:pBdr>
        <w:ind w:left="1560"/>
        <w:jc w:val="center"/>
        <w:rPr>
          <w:sz w:val="18"/>
          <w:szCs w:val="18"/>
        </w:rPr>
      </w:pPr>
      <w:r>
        <w:rPr>
          <w:sz w:val="18"/>
          <w:szCs w:val="18"/>
        </w:rPr>
        <w:t>(наименование органа, должность лица проводившего осмотр, Ф.И.О.)</w:t>
      </w:r>
    </w:p>
    <w:p>
      <w:pPr>
        <w:jc w:val="both"/>
      </w:pPr>
      <w:r>
        <w:t>Лица, привлекаемые к проведению обследования:</w:t>
      </w:r>
    </w:p>
    <w:p>
      <w:pPr>
        <w:pBdr>
          <w:top w:val="single" w:color="auto" w:sz="4" w:space="1"/>
        </w:pBdr>
        <w:ind w:left="5245"/>
        <w:jc w:val="center"/>
        <w:rPr>
          <w:sz w:val="18"/>
          <w:szCs w:val="18"/>
        </w:rPr>
      </w:pPr>
      <w:r>
        <w:rPr>
          <w:sz w:val="18"/>
          <w:szCs w:val="18"/>
        </w:rPr>
        <w:t xml:space="preserve"> (Ф.И.О. должность экспертов)</w:t>
      </w:r>
    </w:p>
    <w:p>
      <w:pPr>
        <w:jc w:val="both"/>
        <w:rPr>
          <w:b/>
          <w:u w:val="single"/>
        </w:rPr>
      </w:pPr>
      <w:r>
        <w:t>Обследованием установлено:</w:t>
      </w:r>
      <w:r>
        <w:rPr>
          <w:b/>
        </w:rPr>
        <w:t xml:space="preserve"> </w:t>
      </w:r>
    </w:p>
    <w:p>
      <w:pPr>
        <w:pBdr>
          <w:top w:val="single" w:color="auto" w:sz="4" w:space="1"/>
        </w:pBdr>
        <w:ind w:left="3119"/>
        <w:jc w:val="center"/>
        <w:rPr>
          <w:sz w:val="18"/>
          <w:szCs w:val="18"/>
        </w:rPr>
      </w:pPr>
      <w:r>
        <w:rPr>
          <w:sz w:val="18"/>
          <w:szCs w:val="18"/>
        </w:rPr>
        <w:t>(описание нарушений с указанием конкретной нормы Правил благоустройства территории городского поселения Белоярский)</w:t>
      </w:r>
    </w:p>
    <w:p>
      <w:pPr>
        <w:jc w:val="both"/>
      </w:pPr>
      <w:r>
        <w:t>Приложение к акту:</w:t>
      </w:r>
    </w:p>
    <w:p>
      <w:pPr>
        <w:jc w:val="both"/>
      </w:pPr>
      <w:r>
        <w:t>Фототаблица</w:t>
      </w:r>
    </w:p>
    <w:p>
      <w:pPr>
        <w:pBdr>
          <w:top w:val="single" w:color="auto" w:sz="4" w:space="1"/>
        </w:pBdr>
        <w:jc w:val="center"/>
        <w:rPr>
          <w:sz w:val="18"/>
          <w:szCs w:val="18"/>
        </w:rPr>
      </w:pPr>
      <w:r>
        <w:rPr>
          <w:sz w:val="18"/>
          <w:szCs w:val="18"/>
        </w:rPr>
        <w:t xml:space="preserve"> (фотоматериал, вещественные доказательства, объяснения)</w:t>
      </w:r>
    </w:p>
    <w:p>
      <w:r>
        <w:t>Подписи лиц проводивших осмотр:_______________________________________________</w:t>
      </w: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p>
    <w:p>
      <w:pPr>
        <w:spacing w:line="276" w:lineRule="auto"/>
        <w:ind w:left="5245"/>
        <w:jc w:val="center"/>
      </w:pPr>
      <w:r>
        <w:t>ПРИЛОЖЕНИЕ 2</w:t>
      </w:r>
    </w:p>
    <w:p>
      <w:pPr>
        <w:ind w:left="5245"/>
        <w:jc w:val="center"/>
      </w:pPr>
      <w:r>
        <w:t xml:space="preserve">к Правилам благоустройства территории </w:t>
      </w:r>
      <w:r>
        <w:rPr>
          <w:bCs/>
        </w:rPr>
        <w:t>сельского поселения Верхнеказымский</w:t>
      </w:r>
    </w:p>
    <w:p>
      <w:pPr>
        <w:pStyle w:val="25"/>
        <w:jc w:val="center"/>
        <w:rPr>
          <w:rFonts w:ascii="Times New Roman" w:hAnsi="Times New Roman" w:cs="Times New Roman"/>
          <w:sz w:val="24"/>
          <w:szCs w:val="24"/>
        </w:rPr>
      </w:pPr>
    </w:p>
    <w:p>
      <w:pPr>
        <w:pStyle w:val="25"/>
        <w:jc w:val="center"/>
        <w:rPr>
          <w:rFonts w:ascii="Times New Roman" w:hAnsi="Times New Roman" w:cs="Times New Roman"/>
          <w:sz w:val="24"/>
          <w:szCs w:val="24"/>
        </w:rPr>
      </w:pPr>
    </w:p>
    <w:p>
      <w:pPr>
        <w:pStyle w:val="25"/>
        <w:jc w:val="center"/>
        <w:rPr>
          <w:rFonts w:ascii="Times New Roman" w:hAnsi="Times New Roman" w:cs="Times New Roman"/>
          <w:sz w:val="24"/>
          <w:szCs w:val="24"/>
        </w:rPr>
      </w:pPr>
      <w:r>
        <w:rPr>
          <w:rFonts w:ascii="Times New Roman" w:hAnsi="Times New Roman" w:cs="Times New Roman"/>
          <w:sz w:val="24"/>
          <w:szCs w:val="24"/>
        </w:rPr>
        <w:t>ФОТОТАБЛИЦА</w:t>
      </w:r>
    </w:p>
    <w:p>
      <w:pPr>
        <w:pStyle w:val="25"/>
        <w:jc w:val="center"/>
        <w:rPr>
          <w:rFonts w:ascii="Times New Roman" w:hAnsi="Times New Roman" w:cs="Times New Roman"/>
          <w:sz w:val="24"/>
          <w:szCs w:val="24"/>
        </w:rPr>
      </w:pPr>
      <w:r>
        <w:rPr>
          <w:rFonts w:ascii="Times New Roman" w:hAnsi="Times New Roman" w:cs="Times New Roman"/>
          <w:sz w:val="24"/>
          <w:szCs w:val="24"/>
        </w:rPr>
        <w:t xml:space="preserve">к акту обследования выявленного нарушения Правил благоустройства территории </w:t>
      </w:r>
      <w:r>
        <w:rPr>
          <w:rFonts w:ascii="Times New Roman" w:hAnsi="Times New Roman" w:cs="Times New Roman"/>
          <w:bCs/>
          <w:sz w:val="24"/>
          <w:szCs w:val="24"/>
        </w:rPr>
        <w:t>сельского поселения Верхнеказымский</w:t>
      </w:r>
      <w:r>
        <w:rPr>
          <w:rFonts w:ascii="Times New Roman" w:hAnsi="Times New Roman" w:cs="Times New Roman"/>
          <w:sz w:val="24"/>
          <w:szCs w:val="24"/>
        </w:rPr>
        <w:t xml:space="preserve"> от ________ № _____</w:t>
      </w:r>
    </w:p>
    <w:p>
      <w:pPr>
        <w:pStyle w:val="25"/>
        <w:rPr>
          <w:rFonts w:ascii="Times New Roman" w:hAnsi="Times New Roman" w:cs="Times New Roman"/>
          <w:sz w:val="24"/>
          <w:szCs w:val="24"/>
        </w:rPr>
      </w:pPr>
    </w:p>
    <w:p>
      <w:pPr>
        <w:pStyle w:val="25"/>
        <w:rPr>
          <w:rFonts w:ascii="Times New Roman" w:hAnsi="Times New Roman" w:cs="Times New Roman"/>
          <w:sz w:val="24"/>
          <w:szCs w:val="24"/>
        </w:rPr>
      </w:pPr>
      <w:r>
        <w:rPr>
          <w:rFonts w:ascii="Times New Roman" w:hAnsi="Times New Roman" w:cs="Times New Roman"/>
          <w:sz w:val="24"/>
          <w:szCs w:val="24"/>
        </w:rPr>
        <w:pict>
          <v:shape id="Поле 114" o:spid="_x0000_s1027" o:spt="202" type="#_x0000_t202" style="position:absolute;left:0pt;margin-left:2.6pt;margin-top:11.3pt;height:154.65pt;width:453.9pt;z-index:251660288;mso-width-relative:page;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">
            <v:path/>
            <v:fill focussize="0,0"/>
            <v:stroke weight="0.5pt" joinstyle="miter"/>
            <v:imagedata o:title=""/>
            <o:lock v:ext="edit"/>
            <v:textbox>
              <w:txbxContent>
                <w:p>
                  <w:pPr>
                    <w:jc w:val="center"/>
                  </w:pPr>
                  <w:r>
                    <w:t>Фотоматериалы</w:t>
                  </w:r>
                </w:p>
              </w:txbxContent>
            </v:textbox>
          </v:shape>
        </w:pict>
      </w: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pBdr>
          <w:bottom w:val="single" w:color="auto" w:sz="4" w:space="1"/>
        </w:pBdr>
        <w:jc w:val="center"/>
        <w:rPr>
          <w:rFonts w:ascii="Times New Roman" w:hAnsi="Times New Roman" w:cs="Times New Roman"/>
          <w:sz w:val="24"/>
          <w:szCs w:val="24"/>
        </w:rPr>
      </w:pPr>
      <w:r>
        <w:rPr>
          <w:rFonts w:ascii="Times New Roman" w:hAnsi="Times New Roman" w:cs="Times New Roman"/>
          <w:sz w:val="24"/>
          <w:szCs w:val="24"/>
        </w:rPr>
        <w:t xml:space="preserve">       </w:t>
      </w:r>
    </w:p>
    <w:p>
      <w:pPr>
        <w:pStyle w:val="25"/>
        <w:jc w:val="center"/>
        <w:rPr>
          <w:rFonts w:ascii="Times New Roman" w:hAnsi="Times New Roman" w:cs="Times New Roman"/>
          <w:sz w:val="24"/>
          <w:szCs w:val="24"/>
        </w:rPr>
      </w:pPr>
    </w:p>
    <w:p>
      <w:pPr>
        <w:pStyle w:val="25"/>
        <w:pBdr>
          <w:top w:val="single" w:color="auto" w:sz="4" w:space="1"/>
        </w:pBdr>
        <w:jc w:val="center"/>
        <w:rPr>
          <w:rFonts w:ascii="Times New Roman" w:hAnsi="Times New Roman" w:cs="Times New Roman"/>
          <w:sz w:val="18"/>
          <w:szCs w:val="18"/>
        </w:rPr>
      </w:pPr>
      <w:r>
        <w:rPr>
          <w:rFonts w:ascii="Times New Roman" w:hAnsi="Times New Roman" w:cs="Times New Roman"/>
          <w:sz w:val="18"/>
          <w:szCs w:val="18"/>
        </w:rPr>
        <w:t>(место и время фотофиксации, фотокамера)</w:t>
      </w:r>
    </w:p>
    <w:p>
      <w:pPr>
        <w:pStyle w:val="25"/>
        <w:rPr>
          <w:rFonts w:ascii="Times New Roman" w:hAnsi="Times New Roman" w:cs="Times New Roman"/>
          <w:sz w:val="24"/>
          <w:szCs w:val="24"/>
        </w:rPr>
      </w:pPr>
    </w:p>
    <w:p>
      <w:pPr>
        <w:pStyle w:val="25"/>
        <w:rPr>
          <w:rFonts w:ascii="Times New Roman" w:hAnsi="Times New Roman" w:cs="Times New Roman"/>
          <w:sz w:val="24"/>
          <w:szCs w:val="24"/>
        </w:rPr>
      </w:pPr>
    </w:p>
    <w:p>
      <w:pPr>
        <w:pStyle w:val="25"/>
        <w:rPr>
          <w:rFonts w:ascii="Times New Roman" w:hAnsi="Times New Roman" w:cs="Times New Roman"/>
          <w:sz w:val="24"/>
          <w:szCs w:val="24"/>
        </w:rPr>
      </w:pPr>
      <w:r>
        <w:rPr>
          <w:rFonts w:ascii="Times New Roman" w:hAnsi="Times New Roman" w:cs="Times New Roman"/>
          <w:sz w:val="24"/>
          <w:szCs w:val="24"/>
        </w:rPr>
        <w:t xml:space="preserve">Подпись лица (лиц), составившего фототаблицу ____________________________________       </w:t>
      </w:r>
    </w:p>
    <w:p>
      <w:pPr>
        <w:spacing w:after="200"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jc w:val="right"/>
      </w:pPr>
    </w:p>
    <w:p>
      <w:pPr>
        <w:spacing w:line="276" w:lineRule="auto"/>
        <w:ind w:left="5812"/>
        <w:jc w:val="center"/>
      </w:pPr>
      <w:r>
        <w:t>ПРИЛОЖЕНИЕ 3</w:t>
      </w:r>
    </w:p>
    <w:p>
      <w:pPr>
        <w:ind w:left="5812"/>
        <w:jc w:val="center"/>
      </w:pPr>
      <w:r>
        <w:t xml:space="preserve">к Правилам благоустройства территории </w:t>
      </w:r>
      <w:r>
        <w:rPr>
          <w:bCs/>
        </w:rPr>
        <w:t>сельского поселения Верхнеказымский</w:t>
      </w:r>
    </w:p>
    <w:p>
      <w:pPr>
        <w:ind w:left="5954"/>
        <w:jc w:val="center"/>
      </w:pPr>
    </w:p>
    <w:p>
      <w:pPr>
        <w:jc w:val="center"/>
        <w:rPr>
          <w:b/>
        </w:rPr>
      </w:pPr>
      <w:r>
        <w:pict>
          <v:shape id="Поле 116" o:spid="_x0000_s1028" o:spt="202" type="#_x0000_t202" style="position:absolute;left:0pt;margin-left:-11.7pt;margin-top:2.75pt;height:103.9pt;width:161.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">
            <v:path/>
            <v:fill focussize="0,0"/>
            <v:stroke weight="0.5pt" joinstyle="miter"/>
            <v:imagedata o:title=""/>
            <o:lock v:ext="edit"/>
            <v:textbox>
              <w:txbxContent>
                <w:p>
                  <w:r>
                    <w:t>Бланк органа местного самоуправления (структурного подразделения)</w:t>
                  </w:r>
                </w:p>
              </w:txbxContent>
            </v:textbox>
          </v:shape>
        </w:pict>
      </w:r>
    </w:p>
    <w:p>
      <w:pPr>
        <w:pBdr>
          <w:bottom w:val="single" w:color="auto" w:sz="4" w:space="1"/>
        </w:pBdr>
        <w:ind w:left="5670"/>
        <w:jc w:val="center"/>
        <w:rPr>
          <w:b/>
        </w:rPr>
      </w:pPr>
    </w:p>
    <w:p>
      <w:pPr>
        <w:ind w:left="6096"/>
        <w:jc w:val="right"/>
        <w:rPr>
          <w:b/>
          <w:sz w:val="18"/>
          <w:szCs w:val="18"/>
        </w:rPr>
      </w:pPr>
      <w:r>
        <w:rPr>
          <w:color w:val="2D2D2D"/>
          <w:spacing w:val="2"/>
          <w:sz w:val="18"/>
          <w:szCs w:val="18"/>
          <w:shd w:val="clear" w:color="auto" w:fill="FFFFFF"/>
        </w:rPr>
        <w:t>(наименование юридического лица, ФИО должностного/физического лица</w:t>
      </w:r>
    </w:p>
    <w:p>
      <w:pPr>
        <w:ind w:left="6096"/>
        <w:jc w:val="right"/>
        <w:rPr>
          <w:b/>
        </w:rPr>
      </w:pPr>
    </w:p>
    <w:p>
      <w:pPr>
        <w:jc w:val="center"/>
        <w:rPr>
          <w:b/>
        </w:rPr>
      </w:pPr>
    </w:p>
    <w:p>
      <w:pPr>
        <w:jc w:val="center"/>
        <w:rPr>
          <w:b/>
        </w:rPr>
      </w:pPr>
    </w:p>
    <w:p>
      <w:pPr>
        <w:jc w:val="center"/>
        <w:rPr>
          <w:b/>
        </w:rPr>
      </w:pPr>
    </w:p>
    <w:p>
      <w:pPr>
        <w:jc w:val="center"/>
        <w:rPr>
          <w:b/>
        </w:rPr>
      </w:pPr>
    </w:p>
    <w:p>
      <w:pPr>
        <w:jc w:val="center"/>
      </w:pPr>
      <w:r>
        <w:t>ТРЕБОВАНИЕ</w:t>
      </w:r>
    </w:p>
    <w:p>
      <w:pPr>
        <w:jc w:val="center"/>
        <w:rPr>
          <w:bCs/>
        </w:rPr>
      </w:pPr>
      <w:r>
        <w:rPr>
          <w:bCs/>
        </w:rPr>
        <w:t>об устранении нарушений Правил благоустройства</w:t>
      </w:r>
    </w:p>
    <w:p>
      <w:pPr>
        <w:jc w:val="center"/>
        <w:rPr>
          <w:bCs/>
        </w:rPr>
      </w:pPr>
      <w:r>
        <w:rPr>
          <w:bCs/>
        </w:rPr>
        <w:t>сельского поселения Верхнеказымский</w:t>
      </w:r>
    </w:p>
    <w:p>
      <w:pPr>
        <w:jc w:val="center"/>
        <w:rPr>
          <w:bCs/>
        </w:rPr>
      </w:pPr>
    </w:p>
    <w:p>
      <w:pPr>
        <w:jc w:val="center"/>
        <w:rPr>
          <w:bCs/>
        </w:rPr>
      </w:pPr>
    </w:p>
    <w:p>
      <w:pPr>
        <w:ind w:firstLine="851"/>
        <w:jc w:val="both"/>
      </w:pPr>
      <w:r>
        <w:t xml:space="preserve">В рамках полномочий, установленных решением Совета депутатов </w:t>
      </w:r>
      <w:r>
        <w:rPr>
          <w:bCs/>
        </w:rPr>
        <w:t>сельского поселения Верхнеказымский</w:t>
      </w:r>
      <w:r>
        <w:t xml:space="preserve"> от 19 декабря 2018 года № 15 «Об утверждении Правил благоустройства территории </w:t>
      </w:r>
      <w:r>
        <w:rPr>
          <w:bCs/>
        </w:rPr>
        <w:t>сельского поселения Верхнеказымский</w:t>
      </w:r>
      <w:r>
        <w:t>», сообщаю о необходимости в ______________________________________________________________</w:t>
      </w:r>
    </w:p>
    <w:p>
      <w:pPr>
        <w:ind w:firstLine="851"/>
        <w:jc w:val="center"/>
        <w:rPr>
          <w:sz w:val="18"/>
          <w:szCs w:val="18"/>
        </w:rPr>
      </w:pPr>
      <w:r>
        <w:rPr>
          <w:color w:val="2D2D2D"/>
          <w:spacing w:val="2"/>
          <w:sz w:val="18"/>
          <w:szCs w:val="18"/>
          <w:shd w:val="clear" w:color="auto" w:fill="FFFFFF"/>
        </w:rPr>
        <w:t>(продолжительность в цифрах)</w:t>
      </w:r>
    </w:p>
    <w:p>
      <w:pPr>
        <w:jc w:val="both"/>
      </w:pPr>
      <w:r>
        <w:t>-дневный срок со дня получения (вручения) настоящего требования устранить нарушения:</w:t>
      </w:r>
    </w:p>
    <w:p>
      <w:pPr>
        <w:pBdr>
          <w:bottom w:val="single" w:color="auto" w:sz="4" w:space="1"/>
        </w:pBdr>
        <w:jc w:val="both"/>
      </w:pPr>
    </w:p>
    <w:p>
      <w:pPr>
        <w:jc w:val="center"/>
        <w:rPr>
          <w:b/>
        </w:rPr>
      </w:pPr>
      <w:r>
        <w:rPr>
          <w:color w:val="2D2D2D"/>
          <w:spacing w:val="2"/>
          <w:sz w:val="18"/>
          <w:szCs w:val="18"/>
          <w:shd w:val="clear" w:color="auto" w:fill="FFFFFF"/>
        </w:rPr>
        <w:t>(наименование нарушения, пункт, статья, реквизиты правового акта)</w:t>
      </w:r>
    </w:p>
    <w:p>
      <w:pPr>
        <w:jc w:val="both"/>
      </w:pPr>
      <w:r>
        <w:t>а именно:</w:t>
      </w:r>
    </w:p>
    <w:p>
      <w:pPr>
        <w:pBdr>
          <w:top w:val="single" w:color="auto" w:sz="4" w:space="1"/>
        </w:pBdr>
        <w:ind w:left="993"/>
        <w:jc w:val="both"/>
      </w:pPr>
    </w:p>
    <w:p>
      <w:pPr>
        <w:pBdr>
          <w:top w:val="single" w:color="auto" w:sz="4" w:space="1"/>
        </w:pBdr>
        <w:jc w:val="center"/>
        <w:rPr>
          <w:color w:val="2D2D2D"/>
          <w:spacing w:val="2"/>
          <w:sz w:val="18"/>
          <w:szCs w:val="18"/>
          <w:shd w:val="clear" w:color="auto" w:fill="FFFFFF"/>
        </w:rPr>
      </w:pPr>
      <w:r>
        <w:rPr>
          <w:color w:val="2D2D2D"/>
          <w:spacing w:val="2"/>
          <w:sz w:val="18"/>
          <w:szCs w:val="18"/>
          <w:shd w:val="clear" w:color="auto" w:fill="FFFFFF"/>
        </w:rPr>
        <w:t>(описание нарушения)</w:t>
      </w:r>
    </w:p>
    <w:p>
      <w:pPr>
        <w:pBdr>
          <w:top w:val="single" w:color="auto" w:sz="4" w:space="1"/>
        </w:pBdr>
        <w:ind w:firstLine="851"/>
        <w:jc w:val="both"/>
      </w:pPr>
      <w:r>
        <w:t xml:space="preserve">О результатах исполнения настоящего требования сообщить в срок до «____»________20 ___ г. в  </w:t>
      </w:r>
    </w:p>
    <w:p>
      <w:pPr>
        <w:pBdr>
          <w:top w:val="single" w:color="auto" w:sz="4" w:space="1"/>
        </w:pBdr>
        <w:ind w:left="2977"/>
        <w:jc w:val="center"/>
        <w:rPr>
          <w:color w:val="2D2D2D"/>
          <w:spacing w:val="2"/>
          <w:sz w:val="18"/>
          <w:szCs w:val="18"/>
          <w:shd w:val="clear" w:color="auto" w:fill="FFFFFF"/>
        </w:rPr>
      </w:pPr>
      <w:r>
        <w:rPr>
          <w:color w:val="2D2D2D"/>
          <w:spacing w:val="2"/>
          <w:sz w:val="18"/>
          <w:szCs w:val="18"/>
          <w:shd w:val="clear" w:color="auto" w:fill="FFFFFF"/>
        </w:rPr>
        <w:t>(адрес, телефон)</w:t>
      </w:r>
    </w:p>
    <w:p>
      <w:pPr>
        <w:ind w:firstLine="851"/>
        <w:jc w:val="both"/>
        <w:rPr>
          <w:bCs/>
        </w:rPr>
      </w:pPr>
      <w:r>
        <w:rPr>
          <w:bCs/>
        </w:rPr>
        <w:t>В случае неисполнения указанного требования к Вам будут применены меры административной ответственности в соответствии с законодательством об административных правонарушениях.</w:t>
      </w:r>
    </w:p>
    <w:p>
      <w:pPr>
        <w:ind w:firstLine="851"/>
        <w:jc w:val="both"/>
        <w:rPr>
          <w:bCs/>
        </w:rPr>
      </w:pPr>
    </w:p>
    <w:p>
      <w:pPr>
        <w:autoSpaceDE w:val="0"/>
        <w:autoSpaceDN w:val="0"/>
        <w:adjustRightInd w:val="0"/>
      </w:pPr>
      <w:r>
        <w:t xml:space="preserve">Требование выдал </w:t>
      </w:r>
    </w:p>
    <w:p>
      <w:pPr>
        <w:pBdr>
          <w:top w:val="single" w:color="auto" w:sz="4" w:space="1"/>
        </w:pBdr>
        <w:autoSpaceDE w:val="0"/>
        <w:autoSpaceDN w:val="0"/>
        <w:adjustRightInd w:val="0"/>
        <w:ind w:left="1985"/>
        <w:jc w:val="center"/>
        <w:rPr>
          <w:sz w:val="18"/>
          <w:szCs w:val="18"/>
        </w:rPr>
      </w:pPr>
      <w:r>
        <w:rPr>
          <w:sz w:val="18"/>
          <w:szCs w:val="18"/>
        </w:rPr>
        <w:t>(должность, Ф.И.О., подпись)</w:t>
      </w:r>
    </w:p>
    <w:p>
      <w:pPr>
        <w:autoSpaceDE w:val="0"/>
        <w:autoSpaceDN w:val="0"/>
        <w:adjustRightInd w:val="0"/>
      </w:pPr>
    </w:p>
    <w:p>
      <w:pPr>
        <w:autoSpaceDE w:val="0"/>
        <w:autoSpaceDN w:val="0"/>
        <w:adjustRightInd w:val="0"/>
      </w:pPr>
      <w:r>
        <w:t xml:space="preserve">Требование получил </w:t>
      </w:r>
    </w:p>
    <w:p>
      <w:pPr>
        <w:pBdr>
          <w:top w:val="single" w:color="auto" w:sz="4" w:space="1"/>
        </w:pBdr>
        <w:autoSpaceDE w:val="0"/>
        <w:autoSpaceDN w:val="0"/>
        <w:adjustRightInd w:val="0"/>
        <w:ind w:left="2127"/>
        <w:jc w:val="center"/>
      </w:pPr>
      <w:r>
        <w:rPr>
          <w:sz w:val="18"/>
          <w:szCs w:val="18"/>
        </w:rPr>
        <w:t xml:space="preserve">(Ф.И.О., подпись, дата) </w:t>
      </w:r>
      <w:r>
        <w:t>».</w:t>
      </w:r>
    </w:p>
    <w:p>
      <w:pPr>
        <w:pBdr>
          <w:top w:val="single" w:color="auto" w:sz="4" w:space="1"/>
        </w:pBdr>
        <w:autoSpaceDE w:val="0"/>
        <w:autoSpaceDN w:val="0"/>
        <w:adjustRightInd w:val="0"/>
        <w:ind w:left="2127"/>
        <w:jc w:val="center"/>
      </w:pPr>
    </w:p>
    <w:p>
      <w:pPr>
        <w:pBdr>
          <w:top w:val="single" w:color="auto" w:sz="4" w:space="1"/>
        </w:pBdr>
        <w:autoSpaceDE w:val="0"/>
        <w:autoSpaceDN w:val="0"/>
        <w:adjustRightInd w:val="0"/>
        <w:ind w:left="2127"/>
        <w:jc w:val="center"/>
      </w:pPr>
    </w:p>
    <w:p>
      <w:pPr>
        <w:pBdr>
          <w:top w:val="single" w:color="auto" w:sz="4" w:space="1"/>
        </w:pBdr>
        <w:autoSpaceDE w:val="0"/>
        <w:autoSpaceDN w:val="0"/>
        <w:adjustRightInd w:val="0"/>
        <w:ind w:left="2127"/>
        <w:jc w:val="center"/>
      </w:pPr>
    </w:p>
    <w:p>
      <w:pPr>
        <w:autoSpaceDE w:val="0"/>
        <w:autoSpaceDN w:val="0"/>
        <w:adjustRightInd w:val="0"/>
        <w:jc w:val="center"/>
        <w:rPr>
          <w:sz w:val="18"/>
          <w:szCs w:val="18"/>
        </w:rPr>
      </w:pPr>
      <w:r>
        <w:t>_____________</w:t>
      </w:r>
    </w:p>
    <w:p>
      <w:pPr>
        <w:tabs>
          <w:tab w:val="left" w:pos="4470"/>
        </w:tabs>
        <w:ind w:firstLine="851"/>
        <w:jc w:val="both"/>
      </w:pPr>
      <w:r>
        <w:tab/>
      </w:r>
    </w:p>
    <w:p>
      <w:pPr>
        <w:jc w:val="both"/>
      </w:pPr>
    </w:p>
    <w:p>
      <w:pPr>
        <w:jc w:val="both"/>
      </w:pPr>
    </w:p>
    <w:p/>
    <w:sectPr>
      <w:footerReference r:id="rId6" w:type="first"/>
      <w:footerReference r:id="rId5" w:type="default"/>
      <w:pgSz w:w="11906" w:h="16838"/>
      <w:pgMar w:top="993" w:right="850" w:bottom="993" w:left="1701" w:header="720" w:footer="400" w:gutter="0"/>
      <w:cols w:space="720" w:num="1"/>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75826"/>
      <w:docPartObj>
        <w:docPartGallery w:val="AutoText"/>
      </w:docPartObj>
    </w:sdtPr>
    <w:sdtContent>
      <w:p>
        <w:pPr>
          <w:pStyle w:val="15"/>
          <w:jc w:val="center"/>
        </w:pPr>
        <w:r>
          <w:fldChar w:fldCharType="begin"/>
        </w:r>
        <w:r>
          <w:instrText xml:space="preserve"> PAGE   \* MERGEFORMAT </w:instrText>
        </w:r>
        <w:r>
          <w:fldChar w:fldCharType="separate"/>
        </w:r>
        <w:r>
          <w:t>31</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367F"/>
    <w:multiLevelType w:val="multilevel"/>
    <w:tmpl w:val="0000367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
    <w:nsid w:val="00A039C5"/>
    <w:multiLevelType w:val="multilevel"/>
    <w:tmpl w:val="00A039C5"/>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050D663A"/>
    <w:multiLevelType w:val="multilevel"/>
    <w:tmpl w:val="050D663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
    <w:nsid w:val="0B090BCF"/>
    <w:multiLevelType w:val="multilevel"/>
    <w:tmpl w:val="0B090BC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
    <w:nsid w:val="0CA674E4"/>
    <w:multiLevelType w:val="multilevel"/>
    <w:tmpl w:val="0CA674E4"/>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
    <w:nsid w:val="0FB00E57"/>
    <w:multiLevelType w:val="multilevel"/>
    <w:tmpl w:val="0FB00E57"/>
    <w:lvl w:ilvl="0" w:tentative="0">
      <w:start w:val="1"/>
      <w:numFmt w:val="decimal"/>
      <w:lvlText w:val="%1."/>
      <w:lvlJc w:val="left"/>
      <w:pPr>
        <w:ind w:left="1211" w:hanging="360"/>
      </w:pPr>
      <w:rPr>
        <w:rFonts w:hint="default"/>
      </w:rPr>
    </w:lvl>
    <w:lvl w:ilvl="1" w:tentative="0">
      <w:start w:val="1"/>
      <w:numFmt w:val="decimal"/>
      <w:isLgl/>
      <w:lvlText w:val="%1.%2."/>
      <w:lvlJc w:val="left"/>
      <w:pPr>
        <w:ind w:left="1331" w:hanging="48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6">
    <w:nsid w:val="0FB713A6"/>
    <w:multiLevelType w:val="multilevel"/>
    <w:tmpl w:val="0FB713A6"/>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7">
    <w:nsid w:val="164637EB"/>
    <w:multiLevelType w:val="multilevel"/>
    <w:tmpl w:val="164637EB"/>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8">
    <w:nsid w:val="18BF08ED"/>
    <w:multiLevelType w:val="multilevel"/>
    <w:tmpl w:val="18BF08ED"/>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9">
    <w:nsid w:val="1C1F1742"/>
    <w:multiLevelType w:val="multilevel"/>
    <w:tmpl w:val="1C1F1742"/>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0">
    <w:nsid w:val="1C4A7639"/>
    <w:multiLevelType w:val="multilevel"/>
    <w:tmpl w:val="1C4A7639"/>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1">
    <w:nsid w:val="1D225E8F"/>
    <w:multiLevelType w:val="multilevel"/>
    <w:tmpl w:val="1D225E8F"/>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2">
    <w:nsid w:val="1D95098B"/>
    <w:multiLevelType w:val="multilevel"/>
    <w:tmpl w:val="1D95098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3">
    <w:nsid w:val="1D9D44AB"/>
    <w:multiLevelType w:val="multilevel"/>
    <w:tmpl w:val="1D9D44A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4">
    <w:nsid w:val="1EAD7F49"/>
    <w:multiLevelType w:val="multilevel"/>
    <w:tmpl w:val="1EAD7F49"/>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5">
    <w:nsid w:val="1F801E2C"/>
    <w:multiLevelType w:val="multilevel"/>
    <w:tmpl w:val="1F801E2C"/>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6">
    <w:nsid w:val="21295300"/>
    <w:multiLevelType w:val="multilevel"/>
    <w:tmpl w:val="21295300"/>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7">
    <w:nsid w:val="219A57F0"/>
    <w:multiLevelType w:val="multilevel"/>
    <w:tmpl w:val="219A57F0"/>
    <w:lvl w:ilvl="0" w:tentative="0">
      <w:start w:val="1"/>
      <w:numFmt w:val="russianLower"/>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8">
    <w:nsid w:val="22F2462A"/>
    <w:multiLevelType w:val="multilevel"/>
    <w:tmpl w:val="22F2462A"/>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9">
    <w:nsid w:val="230956C5"/>
    <w:multiLevelType w:val="multilevel"/>
    <w:tmpl w:val="230956C5"/>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0">
    <w:nsid w:val="2455042D"/>
    <w:multiLevelType w:val="multilevel"/>
    <w:tmpl w:val="2455042D"/>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1">
    <w:nsid w:val="27620780"/>
    <w:multiLevelType w:val="multilevel"/>
    <w:tmpl w:val="27620780"/>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2">
    <w:nsid w:val="278A0888"/>
    <w:multiLevelType w:val="multilevel"/>
    <w:tmpl w:val="278A0888"/>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3">
    <w:nsid w:val="286A2855"/>
    <w:multiLevelType w:val="multilevel"/>
    <w:tmpl w:val="286A2855"/>
    <w:lvl w:ilvl="0" w:tentative="0">
      <w:start w:val="1"/>
      <w:numFmt w:val="decimal"/>
      <w:lvlText w:val="%1)"/>
      <w:lvlJc w:val="left"/>
      <w:pPr>
        <w:ind w:left="1919" w:hanging="360"/>
      </w:pPr>
      <w:rPr>
        <w:rFonts w:hint="default"/>
      </w:rPr>
    </w:lvl>
    <w:lvl w:ilvl="1" w:tentative="0">
      <w:start w:val="1"/>
      <w:numFmt w:val="lowerLetter"/>
      <w:lvlText w:val="%2."/>
      <w:lvlJc w:val="left"/>
      <w:pPr>
        <w:ind w:left="2639" w:hanging="360"/>
      </w:pPr>
    </w:lvl>
    <w:lvl w:ilvl="2" w:tentative="0">
      <w:start w:val="1"/>
      <w:numFmt w:val="lowerRoman"/>
      <w:lvlText w:val="%3."/>
      <w:lvlJc w:val="right"/>
      <w:pPr>
        <w:ind w:left="3359" w:hanging="180"/>
      </w:pPr>
    </w:lvl>
    <w:lvl w:ilvl="3" w:tentative="0">
      <w:start w:val="1"/>
      <w:numFmt w:val="decimal"/>
      <w:lvlText w:val="%4."/>
      <w:lvlJc w:val="left"/>
      <w:pPr>
        <w:ind w:left="4079" w:hanging="360"/>
      </w:pPr>
    </w:lvl>
    <w:lvl w:ilvl="4" w:tentative="0">
      <w:start w:val="1"/>
      <w:numFmt w:val="lowerLetter"/>
      <w:lvlText w:val="%5."/>
      <w:lvlJc w:val="left"/>
      <w:pPr>
        <w:ind w:left="4799" w:hanging="360"/>
      </w:pPr>
    </w:lvl>
    <w:lvl w:ilvl="5" w:tentative="0">
      <w:start w:val="1"/>
      <w:numFmt w:val="lowerRoman"/>
      <w:lvlText w:val="%6."/>
      <w:lvlJc w:val="right"/>
      <w:pPr>
        <w:ind w:left="5519" w:hanging="180"/>
      </w:pPr>
    </w:lvl>
    <w:lvl w:ilvl="6" w:tentative="0">
      <w:start w:val="1"/>
      <w:numFmt w:val="decimal"/>
      <w:lvlText w:val="%7."/>
      <w:lvlJc w:val="left"/>
      <w:pPr>
        <w:ind w:left="6239" w:hanging="360"/>
      </w:pPr>
    </w:lvl>
    <w:lvl w:ilvl="7" w:tentative="0">
      <w:start w:val="1"/>
      <w:numFmt w:val="lowerLetter"/>
      <w:lvlText w:val="%8."/>
      <w:lvlJc w:val="left"/>
      <w:pPr>
        <w:ind w:left="6959" w:hanging="360"/>
      </w:pPr>
    </w:lvl>
    <w:lvl w:ilvl="8" w:tentative="0">
      <w:start w:val="1"/>
      <w:numFmt w:val="lowerRoman"/>
      <w:lvlText w:val="%9."/>
      <w:lvlJc w:val="right"/>
      <w:pPr>
        <w:ind w:left="7679" w:hanging="180"/>
      </w:pPr>
    </w:lvl>
  </w:abstractNum>
  <w:abstractNum w:abstractNumId="24">
    <w:nsid w:val="28B31090"/>
    <w:multiLevelType w:val="multilevel"/>
    <w:tmpl w:val="28B31090"/>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5">
    <w:nsid w:val="28F04004"/>
    <w:multiLevelType w:val="multilevel"/>
    <w:tmpl w:val="28F04004"/>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6">
    <w:nsid w:val="2A3F79BD"/>
    <w:multiLevelType w:val="multilevel"/>
    <w:tmpl w:val="2A3F79BD"/>
    <w:lvl w:ilvl="0" w:tentative="0">
      <w:start w:val="1"/>
      <w:numFmt w:val="russianLower"/>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7">
    <w:nsid w:val="2A8E5050"/>
    <w:multiLevelType w:val="multilevel"/>
    <w:tmpl w:val="2A8E5050"/>
    <w:lvl w:ilvl="0" w:tentative="0">
      <w:start w:val="1"/>
      <w:numFmt w:val="russianLower"/>
      <w:lvlText w:val="%1)"/>
      <w:lvlJc w:val="left"/>
      <w:pPr>
        <w:ind w:left="1931" w:hanging="360"/>
      </w:pPr>
      <w:rPr>
        <w:rFonts w:hint="default"/>
      </w:rPr>
    </w:lvl>
    <w:lvl w:ilvl="1" w:tentative="0">
      <w:start w:val="1"/>
      <w:numFmt w:val="lowerLetter"/>
      <w:lvlText w:val="%2."/>
      <w:lvlJc w:val="left"/>
      <w:pPr>
        <w:ind w:left="2651" w:hanging="360"/>
      </w:pPr>
    </w:lvl>
    <w:lvl w:ilvl="2" w:tentative="0">
      <w:start w:val="1"/>
      <w:numFmt w:val="lowerRoman"/>
      <w:lvlText w:val="%3."/>
      <w:lvlJc w:val="right"/>
      <w:pPr>
        <w:ind w:left="3371" w:hanging="180"/>
      </w:pPr>
    </w:lvl>
    <w:lvl w:ilvl="3" w:tentative="0">
      <w:start w:val="1"/>
      <w:numFmt w:val="decimal"/>
      <w:lvlText w:val="%4."/>
      <w:lvlJc w:val="left"/>
      <w:pPr>
        <w:ind w:left="4091" w:hanging="360"/>
      </w:pPr>
    </w:lvl>
    <w:lvl w:ilvl="4" w:tentative="0">
      <w:start w:val="1"/>
      <w:numFmt w:val="lowerLetter"/>
      <w:lvlText w:val="%5."/>
      <w:lvlJc w:val="left"/>
      <w:pPr>
        <w:ind w:left="4811" w:hanging="360"/>
      </w:pPr>
    </w:lvl>
    <w:lvl w:ilvl="5" w:tentative="0">
      <w:start w:val="1"/>
      <w:numFmt w:val="lowerRoman"/>
      <w:lvlText w:val="%6."/>
      <w:lvlJc w:val="right"/>
      <w:pPr>
        <w:ind w:left="5531" w:hanging="180"/>
      </w:pPr>
    </w:lvl>
    <w:lvl w:ilvl="6" w:tentative="0">
      <w:start w:val="1"/>
      <w:numFmt w:val="decimal"/>
      <w:lvlText w:val="%7."/>
      <w:lvlJc w:val="left"/>
      <w:pPr>
        <w:ind w:left="6251" w:hanging="360"/>
      </w:pPr>
    </w:lvl>
    <w:lvl w:ilvl="7" w:tentative="0">
      <w:start w:val="1"/>
      <w:numFmt w:val="lowerLetter"/>
      <w:lvlText w:val="%8."/>
      <w:lvlJc w:val="left"/>
      <w:pPr>
        <w:ind w:left="6971" w:hanging="360"/>
      </w:pPr>
    </w:lvl>
    <w:lvl w:ilvl="8" w:tentative="0">
      <w:start w:val="1"/>
      <w:numFmt w:val="lowerRoman"/>
      <w:lvlText w:val="%9."/>
      <w:lvlJc w:val="right"/>
      <w:pPr>
        <w:ind w:left="7691" w:hanging="180"/>
      </w:pPr>
    </w:lvl>
  </w:abstractNum>
  <w:abstractNum w:abstractNumId="28">
    <w:nsid w:val="2ACE510F"/>
    <w:multiLevelType w:val="multilevel"/>
    <w:tmpl w:val="2ACE510F"/>
    <w:lvl w:ilvl="0" w:tentative="0">
      <w:start w:val="1"/>
      <w:numFmt w:val="decimal"/>
      <w:lvlText w:val="%1)"/>
      <w:lvlJc w:val="left"/>
      <w:pPr>
        <w:ind w:left="1931" w:hanging="360"/>
      </w:pPr>
      <w:rPr>
        <w:rFonts w:hint="default"/>
      </w:rPr>
    </w:lvl>
    <w:lvl w:ilvl="1" w:tentative="0">
      <w:start w:val="1"/>
      <w:numFmt w:val="lowerLetter"/>
      <w:lvlText w:val="%2."/>
      <w:lvlJc w:val="left"/>
      <w:pPr>
        <w:ind w:left="2651" w:hanging="360"/>
      </w:pPr>
    </w:lvl>
    <w:lvl w:ilvl="2" w:tentative="0">
      <w:start w:val="1"/>
      <w:numFmt w:val="lowerRoman"/>
      <w:lvlText w:val="%3."/>
      <w:lvlJc w:val="right"/>
      <w:pPr>
        <w:ind w:left="3371" w:hanging="180"/>
      </w:pPr>
    </w:lvl>
    <w:lvl w:ilvl="3" w:tentative="0">
      <w:start w:val="1"/>
      <w:numFmt w:val="decimal"/>
      <w:lvlText w:val="%4."/>
      <w:lvlJc w:val="left"/>
      <w:pPr>
        <w:ind w:left="4091" w:hanging="360"/>
      </w:pPr>
    </w:lvl>
    <w:lvl w:ilvl="4" w:tentative="0">
      <w:start w:val="1"/>
      <w:numFmt w:val="lowerLetter"/>
      <w:lvlText w:val="%5."/>
      <w:lvlJc w:val="left"/>
      <w:pPr>
        <w:ind w:left="4811" w:hanging="360"/>
      </w:pPr>
    </w:lvl>
    <w:lvl w:ilvl="5" w:tentative="0">
      <w:start w:val="1"/>
      <w:numFmt w:val="lowerRoman"/>
      <w:lvlText w:val="%6."/>
      <w:lvlJc w:val="right"/>
      <w:pPr>
        <w:ind w:left="5531" w:hanging="180"/>
      </w:pPr>
    </w:lvl>
    <w:lvl w:ilvl="6" w:tentative="0">
      <w:start w:val="1"/>
      <w:numFmt w:val="decimal"/>
      <w:lvlText w:val="%7."/>
      <w:lvlJc w:val="left"/>
      <w:pPr>
        <w:ind w:left="6251" w:hanging="360"/>
      </w:pPr>
    </w:lvl>
    <w:lvl w:ilvl="7" w:tentative="0">
      <w:start w:val="1"/>
      <w:numFmt w:val="lowerLetter"/>
      <w:lvlText w:val="%8."/>
      <w:lvlJc w:val="left"/>
      <w:pPr>
        <w:ind w:left="6971" w:hanging="360"/>
      </w:pPr>
    </w:lvl>
    <w:lvl w:ilvl="8" w:tentative="0">
      <w:start w:val="1"/>
      <w:numFmt w:val="lowerRoman"/>
      <w:lvlText w:val="%9."/>
      <w:lvlJc w:val="right"/>
      <w:pPr>
        <w:ind w:left="7691" w:hanging="180"/>
      </w:pPr>
    </w:lvl>
  </w:abstractNum>
  <w:abstractNum w:abstractNumId="29">
    <w:nsid w:val="2BCF6ABA"/>
    <w:multiLevelType w:val="multilevel"/>
    <w:tmpl w:val="2BCF6AB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0">
    <w:nsid w:val="2D3344EF"/>
    <w:multiLevelType w:val="multilevel"/>
    <w:tmpl w:val="2D3344EF"/>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1">
    <w:nsid w:val="2F516292"/>
    <w:multiLevelType w:val="multilevel"/>
    <w:tmpl w:val="2F516292"/>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2">
    <w:nsid w:val="309456D3"/>
    <w:multiLevelType w:val="multilevel"/>
    <w:tmpl w:val="309456D3"/>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3">
    <w:nsid w:val="32E07477"/>
    <w:multiLevelType w:val="multilevel"/>
    <w:tmpl w:val="32E07477"/>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4">
    <w:nsid w:val="3346499A"/>
    <w:multiLevelType w:val="multilevel"/>
    <w:tmpl w:val="3346499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5">
    <w:nsid w:val="34CD659F"/>
    <w:multiLevelType w:val="multilevel"/>
    <w:tmpl w:val="34CD659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6">
    <w:nsid w:val="35483CA7"/>
    <w:multiLevelType w:val="multilevel"/>
    <w:tmpl w:val="35483CA7"/>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7">
    <w:nsid w:val="38501AFB"/>
    <w:multiLevelType w:val="multilevel"/>
    <w:tmpl w:val="38501AF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8">
    <w:nsid w:val="38F0096D"/>
    <w:multiLevelType w:val="multilevel"/>
    <w:tmpl w:val="38F0096D"/>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9">
    <w:nsid w:val="39041232"/>
    <w:multiLevelType w:val="multilevel"/>
    <w:tmpl w:val="39041232"/>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0">
    <w:nsid w:val="39373CB6"/>
    <w:multiLevelType w:val="multilevel"/>
    <w:tmpl w:val="39373CB6"/>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1">
    <w:nsid w:val="3ADB21EC"/>
    <w:multiLevelType w:val="multilevel"/>
    <w:tmpl w:val="3ADB21EC"/>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2">
    <w:nsid w:val="3E6B3E70"/>
    <w:multiLevelType w:val="multilevel"/>
    <w:tmpl w:val="3E6B3E70"/>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3">
    <w:nsid w:val="3EE22FBC"/>
    <w:multiLevelType w:val="multilevel"/>
    <w:tmpl w:val="3EE22FBC"/>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4">
    <w:nsid w:val="3EF32E1F"/>
    <w:multiLevelType w:val="multilevel"/>
    <w:tmpl w:val="3EF32E1F"/>
    <w:lvl w:ilvl="0" w:tentative="0">
      <w:start w:val="1"/>
      <w:numFmt w:val="decimal"/>
      <w:lvlText w:val="%1."/>
      <w:lvlJc w:val="left"/>
      <w:pPr>
        <w:ind w:left="1211" w:hanging="360"/>
      </w:pPr>
      <w:rPr>
        <w:rFonts w:hint="default"/>
      </w:rPr>
    </w:lvl>
    <w:lvl w:ilvl="1" w:tentative="0">
      <w:start w:val="1"/>
      <w:numFmt w:val="decimal"/>
      <w:isLgl/>
      <w:lvlText w:val="%1.%2."/>
      <w:lvlJc w:val="left"/>
      <w:pPr>
        <w:ind w:left="1526" w:hanging="675"/>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45">
    <w:nsid w:val="40C32BBB"/>
    <w:multiLevelType w:val="multilevel"/>
    <w:tmpl w:val="40C32BB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6">
    <w:nsid w:val="425739DA"/>
    <w:multiLevelType w:val="multilevel"/>
    <w:tmpl w:val="425739DA"/>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7">
    <w:nsid w:val="49FF7EC3"/>
    <w:multiLevelType w:val="multilevel"/>
    <w:tmpl w:val="49FF7EC3"/>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8">
    <w:nsid w:val="4BC0503A"/>
    <w:multiLevelType w:val="multilevel"/>
    <w:tmpl w:val="4BC0503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9">
    <w:nsid w:val="4BCE61E7"/>
    <w:multiLevelType w:val="multilevel"/>
    <w:tmpl w:val="4BCE61E7"/>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0">
    <w:nsid w:val="4BD31729"/>
    <w:multiLevelType w:val="multilevel"/>
    <w:tmpl w:val="4BD31729"/>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1">
    <w:nsid w:val="4C883F7D"/>
    <w:multiLevelType w:val="multilevel"/>
    <w:tmpl w:val="4C883F7D"/>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2">
    <w:nsid w:val="521126F1"/>
    <w:multiLevelType w:val="multilevel"/>
    <w:tmpl w:val="521126F1"/>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3">
    <w:nsid w:val="52764137"/>
    <w:multiLevelType w:val="multilevel"/>
    <w:tmpl w:val="52764137"/>
    <w:lvl w:ilvl="0" w:tentative="0">
      <w:start w:val="1"/>
      <w:numFmt w:val="russianLower"/>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4">
    <w:nsid w:val="53175BF6"/>
    <w:multiLevelType w:val="multilevel"/>
    <w:tmpl w:val="53175BF6"/>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5">
    <w:nsid w:val="53231BB0"/>
    <w:multiLevelType w:val="multilevel"/>
    <w:tmpl w:val="53231BB0"/>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6">
    <w:nsid w:val="540B7C54"/>
    <w:multiLevelType w:val="multilevel"/>
    <w:tmpl w:val="540B7C54"/>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7">
    <w:nsid w:val="54557C8E"/>
    <w:multiLevelType w:val="multilevel"/>
    <w:tmpl w:val="54557C8E"/>
    <w:lvl w:ilvl="0" w:tentative="0">
      <w:start w:val="1"/>
      <w:numFmt w:val="decimal"/>
      <w:lvlText w:val="%1."/>
      <w:lvlJc w:val="left"/>
      <w:pPr>
        <w:ind w:left="1211" w:hanging="360"/>
      </w:pPr>
      <w:rPr>
        <w:rFonts w:hint="default"/>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58">
    <w:nsid w:val="54FD4561"/>
    <w:multiLevelType w:val="multilevel"/>
    <w:tmpl w:val="54FD4561"/>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9">
    <w:nsid w:val="558055EC"/>
    <w:multiLevelType w:val="multilevel"/>
    <w:tmpl w:val="558055EC"/>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0">
    <w:nsid w:val="582B31F2"/>
    <w:multiLevelType w:val="multilevel"/>
    <w:tmpl w:val="582B31F2"/>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61">
    <w:nsid w:val="59FF43AB"/>
    <w:multiLevelType w:val="multilevel"/>
    <w:tmpl w:val="59FF43AB"/>
    <w:lvl w:ilvl="0" w:tentative="0">
      <w:start w:val="1"/>
      <w:numFmt w:val="decimal"/>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2">
    <w:nsid w:val="5B5D377A"/>
    <w:multiLevelType w:val="multilevel"/>
    <w:tmpl w:val="5B5D377A"/>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63">
    <w:nsid w:val="5D8A39C1"/>
    <w:multiLevelType w:val="multilevel"/>
    <w:tmpl w:val="5D8A39C1"/>
    <w:lvl w:ilvl="0" w:tentative="0">
      <w:start w:val="1"/>
      <w:numFmt w:val="decimal"/>
      <w:lvlText w:val="%1)"/>
      <w:lvlJc w:val="left"/>
      <w:pPr>
        <w:ind w:left="1211" w:hanging="360"/>
      </w:pPr>
      <w:rPr>
        <w:rFonts w:hint="default" w:eastAsia="Calibri"/>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4">
    <w:nsid w:val="5E844404"/>
    <w:multiLevelType w:val="multilevel"/>
    <w:tmpl w:val="5E844404"/>
    <w:lvl w:ilvl="0" w:tentative="0">
      <w:start w:val="1"/>
      <w:numFmt w:val="decimal"/>
      <w:lvlText w:val="%1."/>
      <w:lvlJc w:val="left"/>
      <w:pPr>
        <w:ind w:left="1211" w:hanging="360"/>
      </w:pPr>
      <w:rPr>
        <w:rFonts w:hint="default"/>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65">
    <w:nsid w:val="65FA7CA4"/>
    <w:multiLevelType w:val="multilevel"/>
    <w:tmpl w:val="65FA7CA4"/>
    <w:lvl w:ilvl="0" w:tentative="0">
      <w:start w:val="1"/>
      <w:numFmt w:val="russianLower"/>
      <w:lvlText w:val="%1)"/>
      <w:lvlJc w:val="left"/>
      <w:pPr>
        <w:ind w:left="1931" w:hanging="360"/>
      </w:pPr>
      <w:rPr>
        <w:rFonts w:hint="default"/>
      </w:rPr>
    </w:lvl>
    <w:lvl w:ilvl="1" w:tentative="0">
      <w:start w:val="1"/>
      <w:numFmt w:val="lowerLetter"/>
      <w:lvlText w:val="%2."/>
      <w:lvlJc w:val="left"/>
      <w:pPr>
        <w:ind w:left="2651" w:hanging="360"/>
      </w:pPr>
    </w:lvl>
    <w:lvl w:ilvl="2" w:tentative="0">
      <w:start w:val="1"/>
      <w:numFmt w:val="lowerRoman"/>
      <w:lvlText w:val="%3."/>
      <w:lvlJc w:val="right"/>
      <w:pPr>
        <w:ind w:left="3371" w:hanging="180"/>
      </w:pPr>
    </w:lvl>
    <w:lvl w:ilvl="3" w:tentative="0">
      <w:start w:val="1"/>
      <w:numFmt w:val="decimal"/>
      <w:lvlText w:val="%4."/>
      <w:lvlJc w:val="left"/>
      <w:pPr>
        <w:ind w:left="4091" w:hanging="360"/>
      </w:pPr>
    </w:lvl>
    <w:lvl w:ilvl="4" w:tentative="0">
      <w:start w:val="1"/>
      <w:numFmt w:val="lowerLetter"/>
      <w:lvlText w:val="%5."/>
      <w:lvlJc w:val="left"/>
      <w:pPr>
        <w:ind w:left="4811" w:hanging="360"/>
      </w:pPr>
    </w:lvl>
    <w:lvl w:ilvl="5" w:tentative="0">
      <w:start w:val="1"/>
      <w:numFmt w:val="lowerRoman"/>
      <w:lvlText w:val="%6."/>
      <w:lvlJc w:val="right"/>
      <w:pPr>
        <w:ind w:left="5531" w:hanging="180"/>
      </w:pPr>
    </w:lvl>
    <w:lvl w:ilvl="6" w:tentative="0">
      <w:start w:val="1"/>
      <w:numFmt w:val="decimal"/>
      <w:lvlText w:val="%7."/>
      <w:lvlJc w:val="left"/>
      <w:pPr>
        <w:ind w:left="6251" w:hanging="360"/>
      </w:pPr>
    </w:lvl>
    <w:lvl w:ilvl="7" w:tentative="0">
      <w:start w:val="1"/>
      <w:numFmt w:val="lowerLetter"/>
      <w:lvlText w:val="%8."/>
      <w:lvlJc w:val="left"/>
      <w:pPr>
        <w:ind w:left="6971" w:hanging="360"/>
      </w:pPr>
    </w:lvl>
    <w:lvl w:ilvl="8" w:tentative="0">
      <w:start w:val="1"/>
      <w:numFmt w:val="lowerRoman"/>
      <w:lvlText w:val="%9."/>
      <w:lvlJc w:val="right"/>
      <w:pPr>
        <w:ind w:left="7691" w:hanging="180"/>
      </w:pPr>
    </w:lvl>
  </w:abstractNum>
  <w:abstractNum w:abstractNumId="66">
    <w:nsid w:val="67742523"/>
    <w:multiLevelType w:val="multilevel"/>
    <w:tmpl w:val="67742523"/>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7">
    <w:nsid w:val="6D233650"/>
    <w:multiLevelType w:val="multilevel"/>
    <w:tmpl w:val="6D233650"/>
    <w:lvl w:ilvl="0" w:tentative="0">
      <w:start w:val="1"/>
      <w:numFmt w:val="decimal"/>
      <w:lvlText w:val="%1."/>
      <w:lvlJc w:val="left"/>
      <w:pPr>
        <w:ind w:left="5322" w:hanging="360"/>
      </w:pPr>
      <w:rPr>
        <w:rFonts w:hint="default"/>
      </w:rPr>
    </w:lvl>
    <w:lvl w:ilvl="1" w:tentative="0">
      <w:start w:val="1"/>
      <w:numFmt w:val="decimal"/>
      <w:isLgl/>
      <w:lvlText w:val="%1.%2."/>
      <w:lvlJc w:val="left"/>
      <w:pPr>
        <w:ind w:left="5322" w:hanging="360"/>
      </w:pPr>
      <w:rPr>
        <w:rFonts w:hint="default"/>
      </w:rPr>
    </w:lvl>
    <w:lvl w:ilvl="2" w:tentative="0">
      <w:start w:val="1"/>
      <w:numFmt w:val="decimal"/>
      <w:isLgl/>
      <w:lvlText w:val="%1.%2.%3."/>
      <w:lvlJc w:val="left"/>
      <w:pPr>
        <w:ind w:left="5682" w:hanging="720"/>
      </w:pPr>
      <w:rPr>
        <w:rFonts w:hint="default"/>
      </w:rPr>
    </w:lvl>
    <w:lvl w:ilvl="3" w:tentative="0">
      <w:start w:val="1"/>
      <w:numFmt w:val="decimal"/>
      <w:isLgl/>
      <w:lvlText w:val="%1.%2.%3.%4."/>
      <w:lvlJc w:val="left"/>
      <w:pPr>
        <w:ind w:left="5682" w:hanging="720"/>
      </w:pPr>
      <w:rPr>
        <w:rFonts w:hint="default"/>
      </w:rPr>
    </w:lvl>
    <w:lvl w:ilvl="4" w:tentative="0">
      <w:start w:val="1"/>
      <w:numFmt w:val="decimal"/>
      <w:isLgl/>
      <w:lvlText w:val="%1.%2.%3.%4.%5."/>
      <w:lvlJc w:val="left"/>
      <w:pPr>
        <w:ind w:left="6042" w:hanging="1080"/>
      </w:pPr>
      <w:rPr>
        <w:rFonts w:hint="default"/>
      </w:rPr>
    </w:lvl>
    <w:lvl w:ilvl="5" w:tentative="0">
      <w:start w:val="1"/>
      <w:numFmt w:val="decimal"/>
      <w:isLgl/>
      <w:lvlText w:val="%1.%2.%3.%4.%5.%6."/>
      <w:lvlJc w:val="left"/>
      <w:pPr>
        <w:ind w:left="6042" w:hanging="1080"/>
      </w:pPr>
      <w:rPr>
        <w:rFonts w:hint="default"/>
      </w:rPr>
    </w:lvl>
    <w:lvl w:ilvl="6" w:tentative="0">
      <w:start w:val="1"/>
      <w:numFmt w:val="decimal"/>
      <w:isLgl/>
      <w:lvlText w:val="%1.%2.%3.%4.%5.%6.%7."/>
      <w:lvlJc w:val="left"/>
      <w:pPr>
        <w:ind w:left="6402" w:hanging="1440"/>
      </w:pPr>
      <w:rPr>
        <w:rFonts w:hint="default"/>
      </w:rPr>
    </w:lvl>
    <w:lvl w:ilvl="7" w:tentative="0">
      <w:start w:val="1"/>
      <w:numFmt w:val="decimal"/>
      <w:isLgl/>
      <w:lvlText w:val="%1.%2.%3.%4.%5.%6.%7.%8."/>
      <w:lvlJc w:val="left"/>
      <w:pPr>
        <w:ind w:left="6402" w:hanging="1440"/>
      </w:pPr>
      <w:rPr>
        <w:rFonts w:hint="default"/>
      </w:rPr>
    </w:lvl>
    <w:lvl w:ilvl="8" w:tentative="0">
      <w:start w:val="1"/>
      <w:numFmt w:val="decimal"/>
      <w:isLgl/>
      <w:lvlText w:val="%1.%2.%3.%4.%5.%6.%7.%8.%9."/>
      <w:lvlJc w:val="left"/>
      <w:pPr>
        <w:ind w:left="6762" w:hanging="1800"/>
      </w:pPr>
      <w:rPr>
        <w:rFonts w:hint="default"/>
      </w:rPr>
    </w:lvl>
  </w:abstractNum>
  <w:abstractNum w:abstractNumId="68">
    <w:nsid w:val="6DCE3B18"/>
    <w:multiLevelType w:val="multilevel"/>
    <w:tmpl w:val="6DCE3B18"/>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69">
    <w:nsid w:val="71192A87"/>
    <w:multiLevelType w:val="multilevel"/>
    <w:tmpl w:val="71192A87"/>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70">
    <w:nsid w:val="73096812"/>
    <w:multiLevelType w:val="multilevel"/>
    <w:tmpl w:val="73096812"/>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71">
    <w:nsid w:val="73B231CB"/>
    <w:multiLevelType w:val="multilevel"/>
    <w:tmpl w:val="73B231CB"/>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72">
    <w:nsid w:val="76DA6556"/>
    <w:multiLevelType w:val="multilevel"/>
    <w:tmpl w:val="76DA6556"/>
    <w:lvl w:ilvl="0" w:tentative="0">
      <w:start w:val="1"/>
      <w:numFmt w:val="decimal"/>
      <w:lvlText w:val="%1)"/>
      <w:lvlJc w:val="left"/>
      <w:pPr>
        <w:ind w:left="1571" w:hanging="360"/>
      </w:pPr>
      <w:rPr>
        <w:rFonts w:hint="default"/>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73">
    <w:nsid w:val="781C1A42"/>
    <w:multiLevelType w:val="multilevel"/>
    <w:tmpl w:val="781C1A42"/>
    <w:lvl w:ilvl="0" w:tentative="0">
      <w:start w:val="1"/>
      <w:numFmt w:val="russianLower"/>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4">
    <w:nsid w:val="791E4D4F"/>
    <w:multiLevelType w:val="multilevel"/>
    <w:tmpl w:val="791E4D4F"/>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75">
    <w:nsid w:val="7C4B115D"/>
    <w:multiLevelType w:val="multilevel"/>
    <w:tmpl w:val="7C4B115D"/>
    <w:lvl w:ilvl="0" w:tentative="0">
      <w:start w:val="1"/>
      <w:numFmt w:val="decimal"/>
      <w:lvlText w:val="%1."/>
      <w:lvlJc w:val="left"/>
      <w:pPr>
        <w:ind w:left="1353"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36"/>
  </w:num>
  <w:num w:numId="2">
    <w:abstractNumId w:val="22"/>
  </w:num>
  <w:num w:numId="3">
    <w:abstractNumId w:val="58"/>
  </w:num>
  <w:num w:numId="4">
    <w:abstractNumId w:val="12"/>
  </w:num>
  <w:num w:numId="5">
    <w:abstractNumId w:val="63"/>
  </w:num>
  <w:num w:numId="6">
    <w:abstractNumId w:val="45"/>
  </w:num>
  <w:num w:numId="7">
    <w:abstractNumId w:val="71"/>
  </w:num>
  <w:num w:numId="8">
    <w:abstractNumId w:val="51"/>
  </w:num>
  <w:num w:numId="9">
    <w:abstractNumId w:val="29"/>
  </w:num>
  <w:num w:numId="10">
    <w:abstractNumId w:val="54"/>
  </w:num>
  <w:num w:numId="11">
    <w:abstractNumId w:val="11"/>
  </w:num>
  <w:num w:numId="12">
    <w:abstractNumId w:val="66"/>
  </w:num>
  <w:num w:numId="13">
    <w:abstractNumId w:val="67"/>
  </w:num>
  <w:num w:numId="14">
    <w:abstractNumId w:val="42"/>
  </w:num>
  <w:num w:numId="15">
    <w:abstractNumId w:val="10"/>
  </w:num>
  <w:num w:numId="16">
    <w:abstractNumId w:val="33"/>
  </w:num>
  <w:num w:numId="17">
    <w:abstractNumId w:val="40"/>
  </w:num>
  <w:num w:numId="18">
    <w:abstractNumId w:val="0"/>
  </w:num>
  <w:num w:numId="19">
    <w:abstractNumId w:val="50"/>
  </w:num>
  <w:num w:numId="20">
    <w:abstractNumId w:val="43"/>
  </w:num>
  <w:num w:numId="21">
    <w:abstractNumId w:val="34"/>
  </w:num>
  <w:num w:numId="22">
    <w:abstractNumId w:val="20"/>
  </w:num>
  <w:num w:numId="23">
    <w:abstractNumId w:val="19"/>
  </w:num>
  <w:num w:numId="24">
    <w:abstractNumId w:val="41"/>
  </w:num>
  <w:num w:numId="25">
    <w:abstractNumId w:val="75"/>
  </w:num>
  <w:num w:numId="26">
    <w:abstractNumId w:val="4"/>
  </w:num>
  <w:num w:numId="27">
    <w:abstractNumId w:val="61"/>
  </w:num>
  <w:num w:numId="28">
    <w:abstractNumId w:val="6"/>
  </w:num>
  <w:num w:numId="29">
    <w:abstractNumId w:val="37"/>
  </w:num>
  <w:num w:numId="30">
    <w:abstractNumId w:val="48"/>
  </w:num>
  <w:num w:numId="31">
    <w:abstractNumId w:val="21"/>
  </w:num>
  <w:num w:numId="32">
    <w:abstractNumId w:val="69"/>
  </w:num>
  <w:num w:numId="33">
    <w:abstractNumId w:val="70"/>
  </w:num>
  <w:num w:numId="34">
    <w:abstractNumId w:val="57"/>
  </w:num>
  <w:num w:numId="35">
    <w:abstractNumId w:val="65"/>
  </w:num>
  <w:num w:numId="36">
    <w:abstractNumId w:val="17"/>
  </w:num>
  <w:num w:numId="37">
    <w:abstractNumId w:val="27"/>
  </w:num>
  <w:num w:numId="38">
    <w:abstractNumId w:val="64"/>
  </w:num>
  <w:num w:numId="39">
    <w:abstractNumId w:val="68"/>
  </w:num>
  <w:num w:numId="40">
    <w:abstractNumId w:val="26"/>
  </w:num>
  <w:num w:numId="41">
    <w:abstractNumId w:val="30"/>
  </w:num>
  <w:num w:numId="42">
    <w:abstractNumId w:val="62"/>
  </w:num>
  <w:num w:numId="43">
    <w:abstractNumId w:val="8"/>
  </w:num>
  <w:num w:numId="44">
    <w:abstractNumId w:val="53"/>
  </w:num>
  <w:num w:numId="45">
    <w:abstractNumId w:val="39"/>
  </w:num>
  <w:num w:numId="46">
    <w:abstractNumId w:val="72"/>
  </w:num>
  <w:num w:numId="47">
    <w:abstractNumId w:val="73"/>
  </w:num>
  <w:num w:numId="48">
    <w:abstractNumId w:val="13"/>
  </w:num>
  <w:num w:numId="49">
    <w:abstractNumId w:val="1"/>
  </w:num>
  <w:num w:numId="50">
    <w:abstractNumId w:val="9"/>
  </w:num>
  <w:num w:numId="51">
    <w:abstractNumId w:val="38"/>
  </w:num>
  <w:num w:numId="52">
    <w:abstractNumId w:val="14"/>
  </w:num>
  <w:num w:numId="53">
    <w:abstractNumId w:val="23"/>
  </w:num>
  <w:num w:numId="54">
    <w:abstractNumId w:val="35"/>
  </w:num>
  <w:num w:numId="55">
    <w:abstractNumId w:val="59"/>
  </w:num>
  <w:num w:numId="56">
    <w:abstractNumId w:val="25"/>
  </w:num>
  <w:num w:numId="57">
    <w:abstractNumId w:val="49"/>
  </w:num>
  <w:num w:numId="58">
    <w:abstractNumId w:val="5"/>
  </w:num>
  <w:num w:numId="59">
    <w:abstractNumId w:val="28"/>
  </w:num>
  <w:num w:numId="60">
    <w:abstractNumId w:val="60"/>
  </w:num>
  <w:num w:numId="61">
    <w:abstractNumId w:val="55"/>
  </w:num>
  <w:num w:numId="62">
    <w:abstractNumId w:val="18"/>
  </w:num>
  <w:num w:numId="63">
    <w:abstractNumId w:val="46"/>
  </w:num>
  <w:num w:numId="64">
    <w:abstractNumId w:val="7"/>
  </w:num>
  <w:num w:numId="65">
    <w:abstractNumId w:val="56"/>
  </w:num>
  <w:num w:numId="66">
    <w:abstractNumId w:val="32"/>
  </w:num>
  <w:num w:numId="67">
    <w:abstractNumId w:val="2"/>
  </w:num>
  <w:num w:numId="68">
    <w:abstractNumId w:val="24"/>
  </w:num>
  <w:num w:numId="69">
    <w:abstractNumId w:val="31"/>
  </w:num>
  <w:num w:numId="70">
    <w:abstractNumId w:val="44"/>
  </w:num>
  <w:num w:numId="71">
    <w:abstractNumId w:val="52"/>
  </w:num>
  <w:num w:numId="72">
    <w:abstractNumId w:val="47"/>
  </w:num>
  <w:num w:numId="73">
    <w:abstractNumId w:val="15"/>
  </w:num>
  <w:num w:numId="74">
    <w:abstractNumId w:val="74"/>
  </w:num>
  <w:num w:numId="75">
    <w:abstractNumId w:val="16"/>
  </w:num>
  <w:num w:numId="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93CE8"/>
    <w:rsid w:val="00014432"/>
    <w:rsid w:val="00014454"/>
    <w:rsid w:val="000245FD"/>
    <w:rsid w:val="00030868"/>
    <w:rsid w:val="00031981"/>
    <w:rsid w:val="000335A1"/>
    <w:rsid w:val="00036105"/>
    <w:rsid w:val="00040CAB"/>
    <w:rsid w:val="000433B8"/>
    <w:rsid w:val="00043969"/>
    <w:rsid w:val="00051717"/>
    <w:rsid w:val="0006020F"/>
    <w:rsid w:val="00067866"/>
    <w:rsid w:val="00071410"/>
    <w:rsid w:val="00071C02"/>
    <w:rsid w:val="000739D7"/>
    <w:rsid w:val="000833B4"/>
    <w:rsid w:val="00084428"/>
    <w:rsid w:val="00084CAD"/>
    <w:rsid w:val="000B0ECB"/>
    <w:rsid w:val="000C64C8"/>
    <w:rsid w:val="001102BD"/>
    <w:rsid w:val="001106D6"/>
    <w:rsid w:val="00114C85"/>
    <w:rsid w:val="001235C2"/>
    <w:rsid w:val="00133020"/>
    <w:rsid w:val="001358A1"/>
    <w:rsid w:val="0014052E"/>
    <w:rsid w:val="001416CF"/>
    <w:rsid w:val="00143727"/>
    <w:rsid w:val="00144DF7"/>
    <w:rsid w:val="00150141"/>
    <w:rsid w:val="00156C6E"/>
    <w:rsid w:val="0015731E"/>
    <w:rsid w:val="00162B69"/>
    <w:rsid w:val="00164BAF"/>
    <w:rsid w:val="00190E8D"/>
    <w:rsid w:val="00193FB7"/>
    <w:rsid w:val="001B5804"/>
    <w:rsid w:val="001C61B2"/>
    <w:rsid w:val="001D2B8F"/>
    <w:rsid w:val="001D2EB7"/>
    <w:rsid w:val="001D3D51"/>
    <w:rsid w:val="001D7FC0"/>
    <w:rsid w:val="001E146A"/>
    <w:rsid w:val="001F7AE6"/>
    <w:rsid w:val="002019E3"/>
    <w:rsid w:val="00211A02"/>
    <w:rsid w:val="00217141"/>
    <w:rsid w:val="00220318"/>
    <w:rsid w:val="00220B50"/>
    <w:rsid w:val="00220CF9"/>
    <w:rsid w:val="00220EA8"/>
    <w:rsid w:val="00221D64"/>
    <w:rsid w:val="00227CB3"/>
    <w:rsid w:val="002321DF"/>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B512A"/>
    <w:rsid w:val="002B6FD6"/>
    <w:rsid w:val="002C2C90"/>
    <w:rsid w:val="002C7253"/>
    <w:rsid w:val="002D674F"/>
    <w:rsid w:val="002E386C"/>
    <w:rsid w:val="003000C0"/>
    <w:rsid w:val="00304DFE"/>
    <w:rsid w:val="0030746A"/>
    <w:rsid w:val="003121DB"/>
    <w:rsid w:val="003138C7"/>
    <w:rsid w:val="003237F3"/>
    <w:rsid w:val="003261D7"/>
    <w:rsid w:val="00326A3A"/>
    <w:rsid w:val="0036149C"/>
    <w:rsid w:val="00361F0D"/>
    <w:rsid w:val="003749D0"/>
    <w:rsid w:val="00386CD8"/>
    <w:rsid w:val="0038745B"/>
    <w:rsid w:val="00390469"/>
    <w:rsid w:val="00393376"/>
    <w:rsid w:val="003A0CE3"/>
    <w:rsid w:val="003A0F42"/>
    <w:rsid w:val="003A2437"/>
    <w:rsid w:val="003A3021"/>
    <w:rsid w:val="003B6202"/>
    <w:rsid w:val="003C1829"/>
    <w:rsid w:val="003C2191"/>
    <w:rsid w:val="003C3362"/>
    <w:rsid w:val="003D35A0"/>
    <w:rsid w:val="003E5D04"/>
    <w:rsid w:val="003F1087"/>
    <w:rsid w:val="003F3D94"/>
    <w:rsid w:val="003F5709"/>
    <w:rsid w:val="004147FE"/>
    <w:rsid w:val="00430DB4"/>
    <w:rsid w:val="00432BA4"/>
    <w:rsid w:val="00437439"/>
    <w:rsid w:val="00437AFB"/>
    <w:rsid w:val="00437D56"/>
    <w:rsid w:val="004408E0"/>
    <w:rsid w:val="004458F8"/>
    <w:rsid w:val="0044744E"/>
    <w:rsid w:val="00450D4A"/>
    <w:rsid w:val="004524D9"/>
    <w:rsid w:val="00454E59"/>
    <w:rsid w:val="00456149"/>
    <w:rsid w:val="004569DC"/>
    <w:rsid w:val="00465D91"/>
    <w:rsid w:val="004716DA"/>
    <w:rsid w:val="0048199C"/>
    <w:rsid w:val="00481C47"/>
    <w:rsid w:val="00483DF8"/>
    <w:rsid w:val="004A3F41"/>
    <w:rsid w:val="004B3EF4"/>
    <w:rsid w:val="004C27D1"/>
    <w:rsid w:val="004D4ECD"/>
    <w:rsid w:val="004E0F31"/>
    <w:rsid w:val="004F58BF"/>
    <w:rsid w:val="00513228"/>
    <w:rsid w:val="00514668"/>
    <w:rsid w:val="00533895"/>
    <w:rsid w:val="00543029"/>
    <w:rsid w:val="00583748"/>
    <w:rsid w:val="005908E9"/>
    <w:rsid w:val="00591112"/>
    <w:rsid w:val="005A60DA"/>
    <w:rsid w:val="005B1C4C"/>
    <w:rsid w:val="005B5DA3"/>
    <w:rsid w:val="005C2985"/>
    <w:rsid w:val="005D2866"/>
    <w:rsid w:val="005D4C61"/>
    <w:rsid w:val="005E1565"/>
    <w:rsid w:val="005E3AF2"/>
    <w:rsid w:val="005F170F"/>
    <w:rsid w:val="005F3BF8"/>
    <w:rsid w:val="005F3DA6"/>
    <w:rsid w:val="005F5384"/>
    <w:rsid w:val="005F77A4"/>
    <w:rsid w:val="00603FDE"/>
    <w:rsid w:val="00607322"/>
    <w:rsid w:val="006128B3"/>
    <w:rsid w:val="006133CA"/>
    <w:rsid w:val="00617A01"/>
    <w:rsid w:val="0062238A"/>
    <w:rsid w:val="006329F5"/>
    <w:rsid w:val="00644971"/>
    <w:rsid w:val="00665DE2"/>
    <w:rsid w:val="006716FA"/>
    <w:rsid w:val="00674934"/>
    <w:rsid w:val="00674B05"/>
    <w:rsid w:val="00675B50"/>
    <w:rsid w:val="00676298"/>
    <w:rsid w:val="00676F90"/>
    <w:rsid w:val="00694C3D"/>
    <w:rsid w:val="00695241"/>
    <w:rsid w:val="006A0761"/>
    <w:rsid w:val="006B6C33"/>
    <w:rsid w:val="006B77D3"/>
    <w:rsid w:val="006B7AFA"/>
    <w:rsid w:val="006C2E95"/>
    <w:rsid w:val="006C5D1F"/>
    <w:rsid w:val="006C74E6"/>
    <w:rsid w:val="006D47FF"/>
    <w:rsid w:val="006E3498"/>
    <w:rsid w:val="006E5D15"/>
    <w:rsid w:val="006E66E2"/>
    <w:rsid w:val="006E69CF"/>
    <w:rsid w:val="006F32AE"/>
    <w:rsid w:val="006F491C"/>
    <w:rsid w:val="006F6B51"/>
    <w:rsid w:val="006F7F67"/>
    <w:rsid w:val="00702096"/>
    <w:rsid w:val="007302E3"/>
    <w:rsid w:val="00733B69"/>
    <w:rsid w:val="0074126D"/>
    <w:rsid w:val="007443CE"/>
    <w:rsid w:val="00747DC5"/>
    <w:rsid w:val="00750901"/>
    <w:rsid w:val="0075137D"/>
    <w:rsid w:val="007514D1"/>
    <w:rsid w:val="00753168"/>
    <w:rsid w:val="0075555B"/>
    <w:rsid w:val="007579DA"/>
    <w:rsid w:val="00760EF3"/>
    <w:rsid w:val="00763032"/>
    <w:rsid w:val="007660C3"/>
    <w:rsid w:val="0078696D"/>
    <w:rsid w:val="00794B38"/>
    <w:rsid w:val="007A4B7E"/>
    <w:rsid w:val="007B0C16"/>
    <w:rsid w:val="007C0EA8"/>
    <w:rsid w:val="007C49C9"/>
    <w:rsid w:val="007C5AD9"/>
    <w:rsid w:val="007E4D98"/>
    <w:rsid w:val="007E51A8"/>
    <w:rsid w:val="007E60E8"/>
    <w:rsid w:val="00810413"/>
    <w:rsid w:val="00810A66"/>
    <w:rsid w:val="00811A5A"/>
    <w:rsid w:val="00816C2F"/>
    <w:rsid w:val="0082248F"/>
    <w:rsid w:val="008263F9"/>
    <w:rsid w:val="00826DD1"/>
    <w:rsid w:val="00827B1C"/>
    <w:rsid w:val="00837590"/>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42F46"/>
    <w:rsid w:val="00945895"/>
    <w:rsid w:val="00972749"/>
    <w:rsid w:val="009752A8"/>
    <w:rsid w:val="0099009D"/>
    <w:rsid w:val="00995069"/>
    <w:rsid w:val="009967B2"/>
    <w:rsid w:val="009B46A3"/>
    <w:rsid w:val="009C6ED7"/>
    <w:rsid w:val="009D1995"/>
    <w:rsid w:val="009D6D32"/>
    <w:rsid w:val="009E4227"/>
    <w:rsid w:val="00A070AC"/>
    <w:rsid w:val="00A153B6"/>
    <w:rsid w:val="00A201B6"/>
    <w:rsid w:val="00A35AB1"/>
    <w:rsid w:val="00A5124F"/>
    <w:rsid w:val="00A51FC7"/>
    <w:rsid w:val="00A52E16"/>
    <w:rsid w:val="00A54C4C"/>
    <w:rsid w:val="00A56E28"/>
    <w:rsid w:val="00A62BD7"/>
    <w:rsid w:val="00A722BC"/>
    <w:rsid w:val="00A731B8"/>
    <w:rsid w:val="00AA2035"/>
    <w:rsid w:val="00AA7B74"/>
    <w:rsid w:val="00AB3BEF"/>
    <w:rsid w:val="00AB7F97"/>
    <w:rsid w:val="00AC5860"/>
    <w:rsid w:val="00AE3425"/>
    <w:rsid w:val="00AE7A82"/>
    <w:rsid w:val="00B00DF6"/>
    <w:rsid w:val="00B04074"/>
    <w:rsid w:val="00B159C3"/>
    <w:rsid w:val="00B24DAC"/>
    <w:rsid w:val="00B54520"/>
    <w:rsid w:val="00B5534C"/>
    <w:rsid w:val="00B56C69"/>
    <w:rsid w:val="00B57C94"/>
    <w:rsid w:val="00B605EC"/>
    <w:rsid w:val="00B646D9"/>
    <w:rsid w:val="00B6680D"/>
    <w:rsid w:val="00B849B2"/>
    <w:rsid w:val="00B968C9"/>
    <w:rsid w:val="00B97424"/>
    <w:rsid w:val="00BB7018"/>
    <w:rsid w:val="00BC08B8"/>
    <w:rsid w:val="00BC723D"/>
    <w:rsid w:val="00BD05F0"/>
    <w:rsid w:val="00BD56BB"/>
    <w:rsid w:val="00BE17CD"/>
    <w:rsid w:val="00BE748A"/>
    <w:rsid w:val="00C04591"/>
    <w:rsid w:val="00C123F3"/>
    <w:rsid w:val="00C133FF"/>
    <w:rsid w:val="00C23D40"/>
    <w:rsid w:val="00C35A76"/>
    <w:rsid w:val="00C37AC7"/>
    <w:rsid w:val="00C454CB"/>
    <w:rsid w:val="00C52A99"/>
    <w:rsid w:val="00C54FC2"/>
    <w:rsid w:val="00C80829"/>
    <w:rsid w:val="00C8657E"/>
    <w:rsid w:val="00C96219"/>
    <w:rsid w:val="00CA7069"/>
    <w:rsid w:val="00CA7EA2"/>
    <w:rsid w:val="00CB1171"/>
    <w:rsid w:val="00CB7E30"/>
    <w:rsid w:val="00CC149C"/>
    <w:rsid w:val="00CC7178"/>
    <w:rsid w:val="00CD5346"/>
    <w:rsid w:val="00CE2996"/>
    <w:rsid w:val="00CF16D6"/>
    <w:rsid w:val="00CF52A2"/>
    <w:rsid w:val="00D0792E"/>
    <w:rsid w:val="00D17579"/>
    <w:rsid w:val="00D249AE"/>
    <w:rsid w:val="00D30BE2"/>
    <w:rsid w:val="00D33727"/>
    <w:rsid w:val="00D35672"/>
    <w:rsid w:val="00D55535"/>
    <w:rsid w:val="00D7349B"/>
    <w:rsid w:val="00D830FF"/>
    <w:rsid w:val="00D8317E"/>
    <w:rsid w:val="00D861F0"/>
    <w:rsid w:val="00D876E3"/>
    <w:rsid w:val="00D92979"/>
    <w:rsid w:val="00D96D0F"/>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3AC2"/>
    <w:rsid w:val="00E65B93"/>
    <w:rsid w:val="00E66F29"/>
    <w:rsid w:val="00E74B18"/>
    <w:rsid w:val="00E75CD7"/>
    <w:rsid w:val="00E92814"/>
    <w:rsid w:val="00E93CE8"/>
    <w:rsid w:val="00EA2B6C"/>
    <w:rsid w:val="00EA5BB9"/>
    <w:rsid w:val="00EA79DD"/>
    <w:rsid w:val="00EC2898"/>
    <w:rsid w:val="00ED0735"/>
    <w:rsid w:val="00ED51D2"/>
    <w:rsid w:val="00ED6D9E"/>
    <w:rsid w:val="00EE2704"/>
    <w:rsid w:val="00EE7DF5"/>
    <w:rsid w:val="00EF5EA8"/>
    <w:rsid w:val="00EF67F0"/>
    <w:rsid w:val="00F00317"/>
    <w:rsid w:val="00F00EFE"/>
    <w:rsid w:val="00F15619"/>
    <w:rsid w:val="00F2118F"/>
    <w:rsid w:val="00F25796"/>
    <w:rsid w:val="00F3287D"/>
    <w:rsid w:val="00F44213"/>
    <w:rsid w:val="00F47264"/>
    <w:rsid w:val="00F47A93"/>
    <w:rsid w:val="00F50935"/>
    <w:rsid w:val="00F63A3F"/>
    <w:rsid w:val="00F7484B"/>
    <w:rsid w:val="00F74B74"/>
    <w:rsid w:val="00F86417"/>
    <w:rsid w:val="00FA07F8"/>
    <w:rsid w:val="00FB2030"/>
    <w:rsid w:val="00FB6179"/>
    <w:rsid w:val="00FC3B5A"/>
    <w:rsid w:val="00FE38A9"/>
    <w:rsid w:val="00FE46C5"/>
    <w:rsid w:val="00FF0CC6"/>
    <w:rsid w:val="00FF4609"/>
    <w:rsid w:val="08C773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8"/>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7"/>
    <w:unhideWhenUsed/>
    <w:qFormat/>
    <w:uiPriority w:val="9"/>
    <w:pPr>
      <w:keepNext/>
      <w:spacing w:before="120" w:after="240"/>
      <w:ind w:firstLine="567"/>
      <w:jc w:val="both"/>
      <w:outlineLvl w:val="2"/>
    </w:pPr>
    <w:rPr>
      <w:rFonts w:eastAsia="SimSun"/>
      <w:bCs/>
      <w:lang w:eastAsia="zh-CN"/>
    </w:rPr>
  </w:style>
  <w:style w:type="paragraph" w:styleId="5">
    <w:name w:val="heading 6"/>
    <w:basedOn w:val="1"/>
    <w:next w:val="1"/>
    <w:link w:val="29"/>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llowedHyperlink"/>
    <w:basedOn w:val="6"/>
    <w:semiHidden/>
    <w:unhideWhenUsed/>
    <w:qFormat/>
    <w:uiPriority w:val="99"/>
    <w:rPr>
      <w:color w:val="800080" w:themeColor="followedHyperlink"/>
      <w:u w:val="single"/>
    </w:rPr>
  </w:style>
  <w:style w:type="character" w:styleId="9">
    <w:name w:val="annotation reference"/>
    <w:basedOn w:val="6"/>
    <w:semiHidden/>
    <w:unhideWhenUsed/>
    <w:qFormat/>
    <w:uiPriority w:val="99"/>
    <w:rPr>
      <w:sz w:val="16"/>
      <w:szCs w:val="16"/>
    </w:rPr>
  </w:style>
  <w:style w:type="character" w:styleId="10">
    <w:name w:val="Hyperlink"/>
    <w:basedOn w:val="6"/>
    <w:unhideWhenUsed/>
    <w:qFormat/>
    <w:uiPriority w:val="99"/>
    <w:rPr>
      <w:color w:val="0000FF" w:themeColor="hyperlink"/>
      <w:u w:val="single"/>
    </w:rPr>
  </w:style>
  <w:style w:type="paragraph" w:styleId="11">
    <w:name w:val="Balloon Text"/>
    <w:basedOn w:val="1"/>
    <w:link w:val="20"/>
    <w:semiHidden/>
    <w:unhideWhenUsed/>
    <w:qFormat/>
    <w:uiPriority w:val="99"/>
    <w:rPr>
      <w:rFonts w:ascii="Tahoma" w:hAnsi="Tahoma" w:cs="Tahoma"/>
      <w:sz w:val="16"/>
      <w:szCs w:val="16"/>
    </w:rPr>
  </w:style>
  <w:style w:type="paragraph" w:styleId="12">
    <w:name w:val="annotation text"/>
    <w:basedOn w:val="1"/>
    <w:link w:val="24"/>
    <w:semiHidden/>
    <w:unhideWhenUsed/>
    <w:uiPriority w:val="99"/>
    <w:pPr>
      <w:spacing w:after="200"/>
    </w:pPr>
    <w:rPr>
      <w:rFonts w:asciiTheme="minorHAnsi" w:hAnsiTheme="minorHAnsi" w:eastAsiaTheme="minorHAnsi" w:cstheme="minorBidi"/>
      <w:sz w:val="20"/>
      <w:szCs w:val="20"/>
      <w:lang w:eastAsia="en-US"/>
    </w:rPr>
  </w:style>
  <w:style w:type="paragraph" w:styleId="13">
    <w:name w:val="header"/>
    <w:basedOn w:val="1"/>
    <w:link w:val="22"/>
    <w:qFormat/>
    <w:uiPriority w:val="0"/>
    <w:pPr>
      <w:widowControl w:val="0"/>
      <w:tabs>
        <w:tab w:val="center" w:pos="4677"/>
        <w:tab w:val="right" w:pos="9355"/>
      </w:tabs>
      <w:suppressAutoHyphens/>
    </w:pPr>
    <w:rPr>
      <w:rFonts w:eastAsia="Lucida Sans Unicode" w:cs="Tahoma"/>
      <w:color w:val="000000"/>
      <w:lang w:val="en-US" w:eastAsia="en-US" w:bidi="en-US"/>
    </w:rPr>
  </w:style>
  <w:style w:type="paragraph" w:styleId="14">
    <w:name w:val="Body Text"/>
    <w:basedOn w:val="1"/>
    <w:link w:val="30"/>
    <w:uiPriority w:val="0"/>
    <w:pPr>
      <w:spacing w:after="120"/>
    </w:pPr>
  </w:style>
  <w:style w:type="paragraph" w:styleId="15">
    <w:name w:val="footer"/>
    <w:basedOn w:val="1"/>
    <w:link w:val="23"/>
    <w:uiPriority w:val="99"/>
    <w:pPr>
      <w:widowControl w:val="0"/>
      <w:tabs>
        <w:tab w:val="center" w:pos="4677"/>
        <w:tab w:val="right" w:pos="9355"/>
      </w:tabs>
      <w:suppressAutoHyphens/>
    </w:pPr>
    <w:rPr>
      <w:rFonts w:eastAsia="Lucida Sans Unicode" w:cs="Tahoma"/>
      <w:color w:val="000000"/>
      <w:lang w:val="en-US" w:eastAsia="en-US" w:bidi="en-US"/>
    </w:rPr>
  </w:style>
  <w:style w:type="paragraph" w:customStyle="1" w:styleId="16">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7">
    <w:name w:val="Заголовок 3 Знак"/>
    <w:basedOn w:val="6"/>
    <w:link w:val="4"/>
    <w:qFormat/>
    <w:uiPriority w:val="9"/>
    <w:rPr>
      <w:rFonts w:ascii="Times New Roman" w:hAnsi="Times New Roman" w:eastAsia="SimSun" w:cs="Times New Roman"/>
      <w:bCs/>
      <w:sz w:val="24"/>
      <w:szCs w:val="24"/>
      <w:lang w:eastAsia="zh-CN"/>
    </w:rPr>
  </w:style>
  <w:style w:type="paragraph" w:styleId="18">
    <w:name w:val="List Paragraph"/>
    <w:basedOn w:val="1"/>
    <w:qFormat/>
    <w:uiPriority w:val="34"/>
    <w:pPr>
      <w:ind w:left="720"/>
      <w:contextualSpacing/>
    </w:pPr>
  </w:style>
  <w:style w:type="paragraph" w:customStyle="1" w:styleId="19">
    <w:name w:val="p13"/>
    <w:basedOn w:val="1"/>
    <w:qFormat/>
    <w:uiPriority w:val="0"/>
    <w:pPr>
      <w:spacing w:before="100" w:beforeAutospacing="1" w:after="100" w:afterAutospacing="1"/>
    </w:pPr>
  </w:style>
  <w:style w:type="character" w:customStyle="1" w:styleId="20">
    <w:name w:val="Текст выноски Знак"/>
    <w:basedOn w:val="6"/>
    <w:link w:val="11"/>
    <w:semiHidden/>
    <w:qFormat/>
    <w:uiPriority w:val="99"/>
    <w:rPr>
      <w:rFonts w:ascii="Tahoma" w:hAnsi="Tahoma" w:eastAsia="Times New Roman" w:cs="Tahoma"/>
      <w:sz w:val="16"/>
      <w:szCs w:val="16"/>
      <w:lang w:eastAsia="ru-RU"/>
    </w:rPr>
  </w:style>
  <w:style w:type="paragraph" w:customStyle="1" w:styleId="21">
    <w:name w:val="ConsPlusDocList"/>
    <w:next w:val="1"/>
    <w:qFormat/>
    <w:uiPriority w:val="0"/>
    <w:pPr>
      <w:widowControl w:val="0"/>
      <w:suppressAutoHyphens/>
      <w:autoSpaceDE w:val="0"/>
      <w:spacing w:after="0" w:line="240" w:lineRule="auto"/>
    </w:pPr>
    <w:rPr>
      <w:rFonts w:ascii="Arial" w:hAnsi="Arial" w:eastAsia="Arial" w:cs="Arial"/>
      <w:color w:val="000000"/>
      <w:sz w:val="20"/>
      <w:szCs w:val="20"/>
      <w:lang w:val="en-US" w:eastAsia="en-US" w:bidi="en-US"/>
    </w:rPr>
  </w:style>
  <w:style w:type="character" w:customStyle="1" w:styleId="22">
    <w:name w:val="Верхний колонтитул Знак"/>
    <w:basedOn w:val="6"/>
    <w:link w:val="13"/>
    <w:qFormat/>
    <w:uiPriority w:val="0"/>
    <w:rPr>
      <w:rFonts w:ascii="Times New Roman" w:hAnsi="Times New Roman" w:eastAsia="Lucida Sans Unicode" w:cs="Tahoma"/>
      <w:color w:val="000000"/>
      <w:sz w:val="24"/>
      <w:szCs w:val="24"/>
      <w:lang w:val="en-US" w:bidi="en-US"/>
    </w:rPr>
  </w:style>
  <w:style w:type="character" w:customStyle="1" w:styleId="23">
    <w:name w:val="Нижний колонтитул Знак"/>
    <w:basedOn w:val="6"/>
    <w:link w:val="15"/>
    <w:uiPriority w:val="99"/>
    <w:rPr>
      <w:rFonts w:ascii="Times New Roman" w:hAnsi="Times New Roman" w:eastAsia="Lucida Sans Unicode" w:cs="Tahoma"/>
      <w:color w:val="000000"/>
      <w:sz w:val="24"/>
      <w:szCs w:val="24"/>
      <w:lang w:val="en-US" w:bidi="en-US"/>
    </w:rPr>
  </w:style>
  <w:style w:type="character" w:customStyle="1" w:styleId="24">
    <w:name w:val="Текст примечания Знак"/>
    <w:basedOn w:val="6"/>
    <w:link w:val="12"/>
    <w:semiHidden/>
    <w:uiPriority w:val="99"/>
    <w:rPr>
      <w:sz w:val="20"/>
      <w:szCs w:val="20"/>
    </w:rPr>
  </w:style>
  <w:style w:type="paragraph" w:customStyle="1" w:styleId="25">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6">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2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28">
    <w:name w:val="Заголовок 2 Знак"/>
    <w:basedOn w:val="6"/>
    <w:link w:val="3"/>
    <w:semiHidden/>
    <w:qFormat/>
    <w:uiPriority w:val="9"/>
    <w:rPr>
      <w:rFonts w:asciiTheme="majorHAnsi" w:hAnsiTheme="majorHAnsi" w:eastAsiaTheme="majorEastAsia" w:cstheme="majorBidi"/>
      <w:b/>
      <w:bCs/>
      <w:color w:val="4F81BD" w:themeColor="accent1"/>
      <w:sz w:val="26"/>
      <w:szCs w:val="26"/>
      <w:lang w:eastAsia="ru-RU"/>
    </w:rPr>
  </w:style>
  <w:style w:type="character" w:customStyle="1" w:styleId="29">
    <w:name w:val="Заголовок 6 Знак"/>
    <w:basedOn w:val="6"/>
    <w:link w:val="5"/>
    <w:semiHidden/>
    <w:qFormat/>
    <w:uiPriority w:val="9"/>
    <w:rPr>
      <w:rFonts w:asciiTheme="majorHAnsi" w:hAnsiTheme="majorHAnsi" w:eastAsiaTheme="majorEastAsia" w:cstheme="majorBidi"/>
      <w:i/>
      <w:iCs/>
      <w:color w:val="243F61" w:themeColor="accent1" w:themeShade="7F"/>
      <w:sz w:val="24"/>
      <w:szCs w:val="24"/>
      <w:lang w:eastAsia="ru-RU"/>
    </w:rPr>
  </w:style>
  <w:style w:type="character" w:customStyle="1" w:styleId="30">
    <w:name w:val="Основной текст Знак"/>
    <w:basedOn w:val="6"/>
    <w:link w:val="14"/>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59428-1C55-4550-B541-BCCF02C878D5}">
  <ds:schemaRefs/>
</ds:datastoreItem>
</file>

<file path=docProps/app.xml><?xml version="1.0" encoding="utf-8"?>
<Properties xmlns="http://schemas.openxmlformats.org/officeDocument/2006/extended-properties" xmlns:vt="http://schemas.openxmlformats.org/officeDocument/2006/docPropsVTypes">
  <Template>Normal</Template>
  <Company>*</Company>
  <Pages>49</Pages>
  <Words>22443</Words>
  <Characters>127929</Characters>
  <Lines>1066</Lines>
  <Paragraphs>300</Paragraphs>
  <TotalTime>0</TotalTime>
  <ScaleCrop>false</ScaleCrop>
  <LinksUpToDate>false</LinksUpToDate>
  <CharactersWithSpaces>150072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2018-11-21T08:21:00Z</dcterms:created>
  <dc:creator>Серебренников Максим Федорович</dc:creator>
  <cp:lastModifiedBy>Marchukovaap</cp:lastModifiedBy>
  <cp:lastPrinted>2018-12-13T11:26:00Z</cp:lastPrinted>
  <dcterms:modified xsi:type="dcterms:W3CDTF">2023-12-26T06:37:41Z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5ED3B43D65404599B74ABCA781048A65_12</vt:lpwstr>
  </property>
</Properties>
</file>